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C4CA" w14:textId="5766411E" w:rsidR="001D7734" w:rsidRPr="008029EA" w:rsidRDefault="001D7734" w:rsidP="001D7734">
      <w:pPr>
        <w:pStyle w:val="CRCoverPage"/>
        <w:tabs>
          <w:tab w:val="right" w:pos="9639"/>
        </w:tabs>
        <w:spacing w:after="0"/>
        <w:rPr>
          <w:b/>
          <w:noProof/>
          <w:sz w:val="24"/>
        </w:rPr>
      </w:pPr>
      <w:bookmarkStart w:id="0" w:name="_Toc193024528"/>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9D6248">
        <w:rPr>
          <w:b/>
          <w:noProof/>
          <w:sz w:val="24"/>
        </w:rPr>
        <w:t>10161</w:t>
      </w:r>
    </w:p>
    <w:p w14:paraId="68255671" w14:textId="2ED8BEFC" w:rsidR="001D7734" w:rsidRPr="008029EA" w:rsidRDefault="001D7734" w:rsidP="001D7734">
      <w:pPr>
        <w:pStyle w:val="CRCoverPage"/>
        <w:outlineLvl w:val="0"/>
        <w:rPr>
          <w:b/>
          <w:noProof/>
          <w:sz w:val="24"/>
        </w:rPr>
      </w:pPr>
      <w:r>
        <w:rPr>
          <w:b/>
          <w:noProof/>
          <w:sz w:val="24"/>
          <w:lang w:eastAsia="zh-CN"/>
        </w:rPr>
        <w:t>Orlando, USA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w:t>
      </w:r>
      <w:r>
        <w:rPr>
          <w:b/>
          <w:noProof/>
          <w:sz w:val="24"/>
        </w:rPr>
        <w:t>8</w:t>
      </w:r>
      <w:r w:rsidR="00243D28" w:rsidRPr="00243D28">
        <w:rPr>
          <w:b/>
          <w:noProof/>
          <w:sz w:val="24"/>
          <w:vertAlign w:val="superscript"/>
        </w:rPr>
        <w:t>th</w:t>
      </w:r>
      <w:r w:rsidRPr="008029EA">
        <w:rPr>
          <w:b/>
          <w:noProof/>
          <w:sz w:val="24"/>
        </w:rPr>
        <w:t xml:space="preserve"> – </w:t>
      </w:r>
      <w:r>
        <w:rPr>
          <w:b/>
          <w:noProof/>
          <w:sz w:val="24"/>
        </w:rPr>
        <w:t>22</w:t>
      </w:r>
      <w:r w:rsidR="00243D28" w:rsidRPr="00243D28">
        <w:rPr>
          <w:b/>
          <w:noProof/>
          <w:sz w:val="24"/>
          <w:vertAlign w:val="superscript"/>
        </w:rPr>
        <w:t>nd</w:t>
      </w:r>
      <w:r w:rsidRPr="008029EA">
        <w:rPr>
          <w:b/>
          <w:noProof/>
          <w:sz w:val="24"/>
        </w:rPr>
        <w:t xml:space="preserve"> </w:t>
      </w:r>
      <w:r>
        <w:rPr>
          <w:b/>
          <w:noProof/>
          <w:sz w:val="24"/>
        </w:rPr>
        <w:t>November</w:t>
      </w:r>
      <w:r w:rsidRPr="008029EA">
        <w:rPr>
          <w:b/>
          <w:noProof/>
          <w:sz w:val="24"/>
        </w:rPr>
        <w:t>, 2024</w:t>
      </w:r>
    </w:p>
    <w:p w14:paraId="68A217B4" w14:textId="77777777" w:rsidR="00505E15" w:rsidRPr="0062079E" w:rsidRDefault="007B4780" w:rsidP="00C93588">
      <w:pPr>
        <w:pStyle w:val="a5"/>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023DC64"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AA1145">
        <w:rPr>
          <w:rFonts w:ascii="Arial" w:hAnsi="Arial"/>
          <w:b/>
          <w:sz w:val="24"/>
          <w:lang w:val="fr-CA"/>
        </w:rPr>
        <w:t>8.16</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32C30F49"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26537" w:rsidRPr="00726537">
        <w:rPr>
          <w:rFonts w:ascii="Arial" w:hAnsi="Arial"/>
          <w:b/>
          <w:sz w:val="24"/>
        </w:rPr>
        <w:t xml:space="preserve">Discussion on the </w:t>
      </w:r>
      <w:r w:rsidR="00430D08">
        <w:rPr>
          <w:rFonts w:ascii="Arial" w:hAnsi="Arial"/>
          <w:b/>
          <w:sz w:val="24"/>
        </w:rPr>
        <w:t>support of NavIC L1 SPS</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35E338F8" w14:textId="4CF07B76" w:rsidR="00770A21" w:rsidRPr="009A7594" w:rsidRDefault="009A7594" w:rsidP="00DD670D">
      <w:pPr>
        <w:spacing w:before="100" w:beforeAutospacing="1" w:after="100" w:afterAutospacing="1"/>
        <w:jc w:val="both"/>
        <w:rPr>
          <w:color w:val="000000"/>
        </w:rPr>
      </w:pPr>
      <w:r>
        <w:rPr>
          <w:color w:val="000000"/>
        </w:rPr>
        <w:t>In this paper, we discuss on the potential issues</w:t>
      </w:r>
      <w:r w:rsidR="00B04B78">
        <w:rPr>
          <w:color w:val="000000"/>
        </w:rPr>
        <w:t xml:space="preserve"> on the support of NavIC L1 SPS</w:t>
      </w:r>
      <w:r w:rsidR="00E92E88">
        <w:rPr>
          <w:color w:val="000000"/>
        </w:rPr>
        <w:t xml:space="preserve"> [1]</w:t>
      </w:r>
      <w:r w:rsidR="00B04B78">
        <w:rPr>
          <w:color w:val="000000"/>
        </w:rPr>
        <w:t xml:space="preserve"> in NR and LTE system. </w:t>
      </w:r>
    </w:p>
    <w:p w14:paraId="3FC2A83F" w14:textId="671CAB4C" w:rsidR="000B1B5F" w:rsidRPr="000B1B5F" w:rsidRDefault="00585087" w:rsidP="000B1B5F">
      <w:pPr>
        <w:pStyle w:val="1"/>
        <w:spacing w:before="100" w:beforeAutospacing="1" w:after="100" w:afterAutospacing="1"/>
        <w:ind w:left="0" w:firstLine="0"/>
        <w:jc w:val="both"/>
      </w:pPr>
      <w:r>
        <w:t xml:space="preserve">2. </w:t>
      </w:r>
      <w:bookmarkStart w:id="1" w:name="OLE_LINK1"/>
      <w:bookmarkStart w:id="2" w:name="OLE_LINK2"/>
      <w:r w:rsidR="00EF2EEF">
        <w:t>D</w:t>
      </w:r>
      <w:r w:rsidR="000B1B5F">
        <w:t>iscussion</w:t>
      </w:r>
    </w:p>
    <w:bookmarkEnd w:id="1"/>
    <w:bookmarkEnd w:id="2"/>
    <w:p w14:paraId="7EFC0904" w14:textId="561DF1A7" w:rsidR="00A678F5" w:rsidRDefault="00736525" w:rsidP="007F1244">
      <w:r>
        <w:rPr>
          <w:rFonts w:hint="eastAsia"/>
        </w:rPr>
        <w:t>With</w:t>
      </w:r>
      <w:r>
        <w:t xml:space="preserve"> the previous RANP decision, we are going to support NavIC L1 SPS signal in NR </w:t>
      </w:r>
      <w:r>
        <w:rPr>
          <w:rFonts w:hint="eastAsia"/>
        </w:rPr>
        <w:t>and</w:t>
      </w:r>
      <w:r>
        <w:t xml:space="preserve"> </w:t>
      </w:r>
      <w:r>
        <w:rPr>
          <w:rFonts w:hint="eastAsia"/>
        </w:rPr>
        <w:t>LTE</w:t>
      </w:r>
      <w:r>
        <w:t xml:space="preserve"> in R19</w:t>
      </w:r>
      <w:r w:rsidR="003B29FD">
        <w:t xml:space="preserve"> [2]</w:t>
      </w:r>
      <w:r>
        <w:t xml:space="preserve">. </w:t>
      </w:r>
      <w:r w:rsidR="00A678F5">
        <w:t xml:space="preserve">The main task of standardization in 3GPP will be to deliver the contents of the navigation message for the NavIC L1 SPS signal in the 3GPP system, either by dedicated signaling with LPP, or by broadcast signaling by posSIB. </w:t>
      </w:r>
    </w:p>
    <w:p w14:paraId="55CC6A36" w14:textId="6EE992A8" w:rsidR="00A678F5" w:rsidRDefault="00A678F5" w:rsidP="007F1244">
      <w:r>
        <w:t>For the support of content delivery by LPP, since the spec is 37 series inter-RAT spec</w:t>
      </w:r>
      <w:r w:rsidR="00183D18">
        <w:t xml:space="preserve"> between E-UTRA and NR, introduction of the support of NavIC L1 SPS in the LPP naturally introduces the support for E-UTRA and NR simultaneously. Similarly for broadcast, </w:t>
      </w:r>
      <w:r w:rsidR="00333E5E">
        <w:t>the information elements within the posSIB are also defined in the LPP and LPP already defined a framework well enough that the new GNSS signal can be easily added to the posSIB framework without the need to add new posSIBs.</w:t>
      </w:r>
    </w:p>
    <w:p w14:paraId="11AC360A" w14:textId="7AAA4597" w:rsidR="00333E5E" w:rsidRDefault="00333E5E" w:rsidP="007F1244">
      <w:r>
        <w:rPr>
          <w:rFonts w:hint="eastAsia"/>
        </w:rPr>
        <w:t>H</w:t>
      </w:r>
      <w:r>
        <w:t xml:space="preserve">ence, for the support of the new NavIC signal, all we need to do is to examine the LPP spec for the NavIC specific information elements that are not currently supported for L1 SPS from the ICD document. </w:t>
      </w:r>
      <w:r w:rsidR="000929DC">
        <w:t>For the description of the NavIC L1, the following description has been given in [2].</w:t>
      </w:r>
    </w:p>
    <w:tbl>
      <w:tblPr>
        <w:tblStyle w:val="af6"/>
        <w:tblW w:w="0" w:type="auto"/>
        <w:shd w:val="clear" w:color="auto" w:fill="E7E6E6" w:themeFill="background2"/>
        <w:tblLook w:val="04A0" w:firstRow="1" w:lastRow="0" w:firstColumn="1" w:lastColumn="0" w:noHBand="0" w:noVBand="1"/>
      </w:tblPr>
      <w:tblGrid>
        <w:gridCol w:w="9629"/>
      </w:tblGrid>
      <w:tr w:rsidR="000929DC" w14:paraId="6C709A6B" w14:textId="77777777" w:rsidTr="000929DC">
        <w:tc>
          <w:tcPr>
            <w:tcW w:w="9629" w:type="dxa"/>
            <w:shd w:val="clear" w:color="auto" w:fill="E7E6E6" w:themeFill="background2"/>
          </w:tcPr>
          <w:p w14:paraId="05946E82" w14:textId="77777777" w:rsidR="000929DC" w:rsidRDefault="000929DC" w:rsidP="000929DC">
            <w:pPr>
              <w:jc w:val="both"/>
            </w:pPr>
            <w:r>
              <w:t>India has now introduced second generation of NavIC satellite services. Compared to the first-generation satellite series, the second-generation satellite series includes L1 navigation band and incorporates indigenously developed rubidium atomic lock. The inclusion of L1 navigation band improves the positioning, navigation, and timing services for civilian users, and facilitates better interoperability with other GNSS services. </w:t>
            </w:r>
          </w:p>
          <w:p w14:paraId="2A602767" w14:textId="77777777" w:rsidR="000929DC" w:rsidRDefault="000929DC" w:rsidP="000929DC">
            <w:pPr>
              <w:jc w:val="both"/>
            </w:pPr>
            <w:bookmarkStart w:id="3" w:name="_Hlk136592161"/>
            <w:r>
              <w:t>The NavIC Signal-in-Space ICD (ISRO-IRNSS-ICD-SPS-L1-1.0) for SPS in L1 Frequency was released to the public in August 2023 for providing the essential information on the NavIC signal-in-space, to facilitate research &amp; development and aid the commercial use of the NavIC signals for navigation-based applications.</w:t>
            </w:r>
            <w:bookmarkEnd w:id="3"/>
            <w:r>
              <w:t xml:space="preserve"> </w:t>
            </w:r>
          </w:p>
          <w:p w14:paraId="0E40F12A" w14:textId="326A5A8E" w:rsidR="000929DC" w:rsidRPr="000929DC" w:rsidRDefault="000929DC" w:rsidP="000929DC">
            <w:pPr>
              <w:jc w:val="both"/>
              <w:rPr>
                <w:lang w:val="en-IN"/>
              </w:rPr>
            </w:pPr>
            <w:r>
              <w:rPr>
                <w:lang w:val="en-US"/>
              </w:rPr>
              <w:t xml:space="preserve">NavIC L1 signal is optimized to enhance overall system performance on NavIC SPS which included introduction of a </w:t>
            </w:r>
            <w:r w:rsidRPr="000929DC">
              <w:rPr>
                <w:highlight w:val="yellow"/>
                <w:lang w:val="en-US"/>
              </w:rPr>
              <w:t>new ionospheric model</w:t>
            </w:r>
            <w:r>
              <w:rPr>
                <w:lang w:val="en-US"/>
              </w:rPr>
              <w:t xml:space="preserve">, </w:t>
            </w:r>
            <w:r w:rsidRPr="000929DC">
              <w:rPr>
                <w:highlight w:val="yellow"/>
                <w:lang w:val="en-US"/>
              </w:rPr>
              <w:t>update to Ephemeris representation</w:t>
            </w:r>
            <w:r>
              <w:rPr>
                <w:lang w:val="en-US"/>
              </w:rPr>
              <w:t xml:space="preserve">, </w:t>
            </w:r>
            <w:r w:rsidRPr="000929DC">
              <w:rPr>
                <w:highlight w:val="yellow"/>
                <w:lang w:val="en-US"/>
              </w:rPr>
              <w:t>update to transformation of TOWC among others</w:t>
            </w:r>
            <w:r>
              <w:rPr>
                <w:lang w:val="en-US"/>
              </w:rPr>
              <w:t>.</w:t>
            </w:r>
          </w:p>
        </w:tc>
      </w:tr>
    </w:tbl>
    <w:p w14:paraId="0C12CB9B" w14:textId="02E2DFA7" w:rsidR="000929DC" w:rsidRDefault="001F7237" w:rsidP="007F1244">
      <w:r>
        <w:t xml:space="preserve">In the following, we examine the changes that are needed for the </w:t>
      </w:r>
      <w:r w:rsidR="00DB1CAE">
        <w:t>introduction</w:t>
      </w:r>
      <w:r>
        <w:t xml:space="preserve"> of SPS in L1 frequency to LPP spec</w:t>
      </w:r>
    </w:p>
    <w:tbl>
      <w:tblPr>
        <w:tblStyle w:val="af6"/>
        <w:tblW w:w="0" w:type="auto"/>
        <w:tblLook w:val="04A0" w:firstRow="1" w:lastRow="0" w:firstColumn="1" w:lastColumn="0" w:noHBand="0" w:noVBand="1"/>
      </w:tblPr>
      <w:tblGrid>
        <w:gridCol w:w="2263"/>
        <w:gridCol w:w="3261"/>
        <w:gridCol w:w="4105"/>
      </w:tblGrid>
      <w:tr w:rsidR="00DB1CAE" w14:paraId="2F1C0CF0" w14:textId="77777777" w:rsidTr="00D76CEF">
        <w:tc>
          <w:tcPr>
            <w:tcW w:w="2263" w:type="dxa"/>
            <w:shd w:val="clear" w:color="auto" w:fill="BFBFBF" w:themeFill="background1" w:themeFillShade="BF"/>
          </w:tcPr>
          <w:p w14:paraId="0041A8E2" w14:textId="644EACD7" w:rsidR="00DB1CAE" w:rsidRDefault="00DB1CAE" w:rsidP="007F1244">
            <w:r>
              <w:rPr>
                <w:rFonts w:hint="eastAsia"/>
              </w:rPr>
              <w:t>L</w:t>
            </w:r>
            <w:r>
              <w:t>1 SPS data contents</w:t>
            </w:r>
          </w:p>
        </w:tc>
        <w:tc>
          <w:tcPr>
            <w:tcW w:w="3261" w:type="dxa"/>
            <w:shd w:val="clear" w:color="auto" w:fill="BFBFBF" w:themeFill="background1" w:themeFillShade="BF"/>
          </w:tcPr>
          <w:p w14:paraId="71F8A5A3" w14:textId="54400ADA" w:rsidR="00DB1CAE" w:rsidRDefault="00DB1CAE" w:rsidP="007F1244">
            <w:r>
              <w:rPr>
                <w:rFonts w:hint="eastAsia"/>
              </w:rPr>
              <w:t>D</w:t>
            </w:r>
            <w:r>
              <w:t>escriptions</w:t>
            </w:r>
          </w:p>
        </w:tc>
        <w:tc>
          <w:tcPr>
            <w:tcW w:w="4105" w:type="dxa"/>
            <w:shd w:val="clear" w:color="auto" w:fill="BFBFBF" w:themeFill="background1" w:themeFillShade="BF"/>
          </w:tcPr>
          <w:p w14:paraId="6AF75F9D" w14:textId="4FE0AD9C" w:rsidR="00DB1CAE" w:rsidRDefault="00DB1CAE" w:rsidP="007F1244">
            <w:r>
              <w:rPr>
                <w:rFonts w:hint="eastAsia"/>
              </w:rPr>
              <w:t>R</w:t>
            </w:r>
            <w:r>
              <w:t>equired LPP spec support</w:t>
            </w:r>
          </w:p>
        </w:tc>
      </w:tr>
      <w:tr w:rsidR="00DB1CAE" w14:paraId="6E61CEFC" w14:textId="77777777" w:rsidTr="00DB1CAE">
        <w:tc>
          <w:tcPr>
            <w:tcW w:w="2263" w:type="dxa"/>
          </w:tcPr>
          <w:p w14:paraId="62291340" w14:textId="4AC796FA" w:rsidR="00DB1CAE" w:rsidRDefault="00DB1CAE" w:rsidP="007F1244">
            <w:r>
              <w:rPr>
                <w:rFonts w:hint="eastAsia"/>
              </w:rPr>
              <w:t>U</w:t>
            </w:r>
            <w:r>
              <w:t>RA</w:t>
            </w:r>
          </w:p>
        </w:tc>
        <w:tc>
          <w:tcPr>
            <w:tcW w:w="3261" w:type="dxa"/>
          </w:tcPr>
          <w:p w14:paraId="5CD463B4" w14:textId="255E67D4" w:rsidR="00DB1CAE" w:rsidRDefault="00DB1CAE" w:rsidP="00DB1CAE">
            <w:r>
              <w:t>URA is a statistical indicator of the ranging accuracies obtained with a specific SV. URA is a</w:t>
            </w:r>
            <w:r>
              <w:rPr>
                <w:rFonts w:hint="eastAsia"/>
              </w:rPr>
              <w:t xml:space="preserve"> </w:t>
            </w:r>
            <w:r>
              <w:t>one-sigma estimate of the user range errors in the navigation data for the transmitting satellite</w:t>
            </w:r>
            <w:r>
              <w:rPr>
                <w:rFonts w:hint="eastAsia"/>
              </w:rPr>
              <w:t xml:space="preserve"> </w:t>
            </w:r>
            <w:r>
              <w:t>and its index value ranges from -16 to 15</w:t>
            </w:r>
          </w:p>
        </w:tc>
        <w:tc>
          <w:tcPr>
            <w:tcW w:w="4105" w:type="dxa"/>
          </w:tcPr>
          <w:p w14:paraId="5B01C7FB" w14:textId="75C31517" w:rsidR="00DB1CAE" w:rsidRPr="00842AED" w:rsidRDefault="00842AED" w:rsidP="007F1244">
            <w:r>
              <w:rPr>
                <w:rFonts w:hint="eastAsia"/>
              </w:rPr>
              <w:t>C</w:t>
            </w:r>
            <w:r>
              <w:t xml:space="preserve">an </w:t>
            </w:r>
            <w:r w:rsidR="00FD171A">
              <w:t>be added to the new Ephemeris IE</w:t>
            </w:r>
          </w:p>
        </w:tc>
      </w:tr>
      <w:tr w:rsidR="00DB1CAE" w14:paraId="4FEC1453" w14:textId="77777777" w:rsidTr="00DB1CAE">
        <w:tc>
          <w:tcPr>
            <w:tcW w:w="2263" w:type="dxa"/>
          </w:tcPr>
          <w:p w14:paraId="394E7B7B" w14:textId="1FC974FB" w:rsidR="00DB1CAE" w:rsidRDefault="00D76CEF" w:rsidP="007F1244">
            <w:r>
              <w:rPr>
                <w:rFonts w:hint="eastAsia"/>
              </w:rPr>
              <w:t>E</w:t>
            </w:r>
            <w:r>
              <w:t>phemeris</w:t>
            </w:r>
          </w:p>
        </w:tc>
        <w:tc>
          <w:tcPr>
            <w:tcW w:w="3261" w:type="dxa"/>
          </w:tcPr>
          <w:p w14:paraId="12E3E0BF" w14:textId="769954FC" w:rsidR="00DB1CAE" w:rsidRDefault="00D76CEF" w:rsidP="007F1244">
            <w:r w:rsidRPr="00D76CEF">
              <w:t>The coordinates of the NavIC satellite’s antenna phase center position in ECEF reference frame shall be computed by the user utilizing the Ephemeris parameters</w:t>
            </w:r>
          </w:p>
        </w:tc>
        <w:tc>
          <w:tcPr>
            <w:tcW w:w="4105" w:type="dxa"/>
          </w:tcPr>
          <w:p w14:paraId="4B31C8AB" w14:textId="62AB38CC" w:rsidR="00DB1CAE" w:rsidRDefault="00FD171A" w:rsidP="007F1244">
            <w:r>
              <w:rPr>
                <w:rFonts w:hint="eastAsia"/>
              </w:rPr>
              <w:t>T</w:t>
            </w:r>
            <w:r>
              <w:t xml:space="preserve">he new ephemeris is better to be supported by the introduction of a new IE. The L1 SPS </w:t>
            </w:r>
            <w:r>
              <w:rPr>
                <w:rFonts w:hint="eastAsia"/>
              </w:rPr>
              <w:t>ephemeris</w:t>
            </w:r>
            <w:r>
              <w:t xml:space="preserve"> is quite different from the legacy IE </w:t>
            </w:r>
            <w:r w:rsidR="00F26455">
              <w:rPr>
                <w:i/>
                <w:iCs/>
                <w:snapToGrid w:val="0"/>
              </w:rPr>
              <w:t>NavModel-NavIC-KeplerianSet</w:t>
            </w:r>
          </w:p>
        </w:tc>
      </w:tr>
      <w:tr w:rsidR="000A07C5" w14:paraId="62CC7AE2" w14:textId="77777777" w:rsidTr="00DB1CAE">
        <w:tc>
          <w:tcPr>
            <w:tcW w:w="2263" w:type="dxa"/>
          </w:tcPr>
          <w:p w14:paraId="6761AF0E" w14:textId="685335A1" w:rsidR="000A07C5" w:rsidRDefault="000A07C5" w:rsidP="007F1244">
            <w:r>
              <w:rPr>
                <w:rFonts w:hint="eastAsia"/>
              </w:rPr>
              <w:lastRenderedPageBreak/>
              <w:t>S</w:t>
            </w:r>
            <w:r>
              <w:t>ignal delays</w:t>
            </w:r>
          </w:p>
        </w:tc>
        <w:tc>
          <w:tcPr>
            <w:tcW w:w="3261" w:type="dxa"/>
          </w:tcPr>
          <w:p w14:paraId="298590F1" w14:textId="77777777" w:rsidR="000A07C5" w:rsidRPr="00D76CEF" w:rsidRDefault="000A07C5" w:rsidP="007F1244"/>
        </w:tc>
        <w:tc>
          <w:tcPr>
            <w:tcW w:w="4105" w:type="dxa"/>
          </w:tcPr>
          <w:p w14:paraId="041633C3" w14:textId="3B2BA2DF" w:rsidR="000A07C5" w:rsidRDefault="000A07C5" w:rsidP="007F1244">
            <w:r>
              <w:t xml:space="preserve">Can be added to the existing clock model </w:t>
            </w:r>
          </w:p>
        </w:tc>
      </w:tr>
      <w:tr w:rsidR="001666A5" w14:paraId="7D74CD6C" w14:textId="77777777" w:rsidTr="00DB1CAE">
        <w:tc>
          <w:tcPr>
            <w:tcW w:w="2263" w:type="dxa"/>
          </w:tcPr>
          <w:p w14:paraId="5EEFBCE2" w14:textId="1B09292A" w:rsidR="001666A5" w:rsidRDefault="001666A5" w:rsidP="007F1244">
            <w:r>
              <w:rPr>
                <w:rFonts w:hint="eastAsia"/>
              </w:rPr>
              <w:t>E</w:t>
            </w:r>
            <w:r>
              <w:t>OP parameters</w:t>
            </w:r>
          </w:p>
        </w:tc>
        <w:tc>
          <w:tcPr>
            <w:tcW w:w="3261" w:type="dxa"/>
          </w:tcPr>
          <w:p w14:paraId="2E2E0883" w14:textId="288F07B3" w:rsidR="001666A5" w:rsidRPr="00D76CEF" w:rsidRDefault="001666A5" w:rsidP="001666A5">
            <w:r>
              <w:t>The Earth Orientation Parameters message provides the users with parameters to construct the ECEF and ECI coordinate transformation</w:t>
            </w:r>
          </w:p>
        </w:tc>
        <w:tc>
          <w:tcPr>
            <w:tcW w:w="4105" w:type="dxa"/>
          </w:tcPr>
          <w:p w14:paraId="37095E56" w14:textId="57DBACBB" w:rsidR="001666A5" w:rsidRDefault="0064311C" w:rsidP="007F1244">
            <w:r>
              <w:t>Can be supported by the current spec</w:t>
            </w:r>
          </w:p>
        </w:tc>
      </w:tr>
      <w:tr w:rsidR="00F0348A" w14:paraId="040ED902" w14:textId="77777777" w:rsidTr="00DB1CAE">
        <w:tc>
          <w:tcPr>
            <w:tcW w:w="2263" w:type="dxa"/>
          </w:tcPr>
          <w:p w14:paraId="74298197" w14:textId="4AF0D325" w:rsidR="00F0348A" w:rsidRDefault="00F0348A" w:rsidP="007F1244">
            <w:r>
              <w:rPr>
                <w:rFonts w:hint="eastAsia"/>
              </w:rPr>
              <w:t>I</w:t>
            </w:r>
            <w:r>
              <w:t>GP information</w:t>
            </w:r>
          </w:p>
        </w:tc>
        <w:tc>
          <w:tcPr>
            <w:tcW w:w="3261" w:type="dxa"/>
          </w:tcPr>
          <w:p w14:paraId="775D8134" w14:textId="45D898EF" w:rsidR="00F0348A" w:rsidRDefault="00271808" w:rsidP="00271808">
            <w:r>
              <w:t>Message type 5 contains the ionosphere grid corrections for grid points over Indian region. The ionospheric delay corrections are broadcasted as vertical delay estimates at specified Ionospheric Grid Points (IGPs), applicable to a signal on L5 for the single frequency users over the Indian land mass. This includes 90 IGPs at 350 km above the Earth surface.</w:t>
            </w:r>
          </w:p>
        </w:tc>
        <w:tc>
          <w:tcPr>
            <w:tcW w:w="4105" w:type="dxa"/>
          </w:tcPr>
          <w:p w14:paraId="593291C3" w14:textId="624DDDBA" w:rsidR="00F0348A" w:rsidRDefault="00F0348A" w:rsidP="007F1244">
            <w:r>
              <w:rPr>
                <w:rFonts w:hint="eastAsia"/>
              </w:rPr>
              <w:t>T</w:t>
            </w:r>
            <w:r>
              <w:t>his is new for LPP</w:t>
            </w:r>
          </w:p>
        </w:tc>
      </w:tr>
      <w:tr w:rsidR="00F0348A" w14:paraId="7CE1129F" w14:textId="77777777" w:rsidTr="00DB1CAE">
        <w:tc>
          <w:tcPr>
            <w:tcW w:w="2263" w:type="dxa"/>
          </w:tcPr>
          <w:p w14:paraId="1A4D0C11" w14:textId="73FC8B81" w:rsidR="00F0348A" w:rsidRDefault="00F0348A" w:rsidP="007F1244">
            <w:r>
              <w:rPr>
                <w:rFonts w:hint="eastAsia"/>
              </w:rPr>
              <w:t>A</w:t>
            </w:r>
            <w:r>
              <w:t>lmanac parameters</w:t>
            </w:r>
          </w:p>
        </w:tc>
        <w:tc>
          <w:tcPr>
            <w:tcW w:w="3261" w:type="dxa"/>
          </w:tcPr>
          <w:p w14:paraId="18D4A372" w14:textId="0EF0D7E7" w:rsidR="00F0348A" w:rsidRDefault="00143469" w:rsidP="00143469">
            <w:r>
              <w:t>Message Type 6 contains satellite almanac data. The almanac is a subset of the clock and ephemeris data, with reduced precision</w:t>
            </w:r>
          </w:p>
        </w:tc>
        <w:tc>
          <w:tcPr>
            <w:tcW w:w="4105" w:type="dxa"/>
          </w:tcPr>
          <w:p w14:paraId="308F19E4" w14:textId="29F9C886" w:rsidR="00F0348A" w:rsidRPr="006652BE" w:rsidRDefault="006652BE" w:rsidP="007F1244">
            <w:pPr>
              <w:rPr>
                <w:iCs/>
              </w:rPr>
            </w:pPr>
            <w:r>
              <w:t xml:space="preserve">Can reuse the </w:t>
            </w:r>
            <w:r>
              <w:rPr>
                <w:i/>
                <w:snapToGrid w:val="0"/>
              </w:rPr>
              <w:t xml:space="preserve">AlmanacMidiAlmanacSet </w:t>
            </w:r>
            <w:r>
              <w:rPr>
                <w:iCs/>
                <w:snapToGrid w:val="0"/>
              </w:rPr>
              <w:t>field in LPP</w:t>
            </w:r>
          </w:p>
        </w:tc>
      </w:tr>
      <w:tr w:rsidR="00475D83" w14:paraId="28440272" w14:textId="77777777" w:rsidTr="00DB1CAE">
        <w:tc>
          <w:tcPr>
            <w:tcW w:w="2263" w:type="dxa"/>
          </w:tcPr>
          <w:p w14:paraId="6D846778" w14:textId="7D64B2C0" w:rsidR="00475D83" w:rsidRDefault="00475D83" w:rsidP="007F1244">
            <w:r>
              <w:rPr>
                <w:rFonts w:hint="eastAsia"/>
              </w:rPr>
              <w:t>I</w:t>
            </w:r>
            <w:r>
              <w:t>onospheric error correction based on NeQuick Model</w:t>
            </w:r>
          </w:p>
        </w:tc>
        <w:tc>
          <w:tcPr>
            <w:tcW w:w="3261" w:type="dxa"/>
          </w:tcPr>
          <w:p w14:paraId="0B825C29" w14:textId="7BC716F8" w:rsidR="00475D83" w:rsidRDefault="00D67E1B" w:rsidP="00D67E1B">
            <w:r>
              <w:t>Ionospheric error correction based on NeQuick model for single frequency users of NavIC (NeQuick-N) will be computed through a set of 3 coefficients given for 3 regions (Refer Table 17) defined by maximum and minimum MOdified DIP latitude (MODIP) coverage, maximum and minimum longitude coverage, the Ionosphere Disturbance Flag (IDF) for each set and the Issue of Data NeQuick-N (IODN).</w:t>
            </w:r>
          </w:p>
        </w:tc>
        <w:tc>
          <w:tcPr>
            <w:tcW w:w="4105" w:type="dxa"/>
          </w:tcPr>
          <w:p w14:paraId="23164439" w14:textId="70C67C20" w:rsidR="00475D83" w:rsidRDefault="00815C30" w:rsidP="007F1244">
            <w:r>
              <w:rPr>
                <w:rFonts w:hint="eastAsia"/>
              </w:rPr>
              <w:t>T</w:t>
            </w:r>
            <w:r>
              <w:t>he current LPP NeQucik model is not quite the same as that for L1 SPS. Suggest to introduce new IE for this.</w:t>
            </w:r>
          </w:p>
        </w:tc>
      </w:tr>
      <w:tr w:rsidR="001D16D4" w14:paraId="67B1BBB3" w14:textId="77777777" w:rsidTr="00DB1CAE">
        <w:tc>
          <w:tcPr>
            <w:tcW w:w="2263" w:type="dxa"/>
          </w:tcPr>
          <w:p w14:paraId="3B22525F" w14:textId="7BA57BAE" w:rsidR="001D16D4" w:rsidRDefault="001D16D4" w:rsidP="007F1244">
            <w:r w:rsidRPr="001D16D4">
              <w:t>Klobuchar like Ionosphere Coefficients</w:t>
            </w:r>
          </w:p>
        </w:tc>
        <w:tc>
          <w:tcPr>
            <w:tcW w:w="3261" w:type="dxa"/>
          </w:tcPr>
          <w:p w14:paraId="2EBECFCB" w14:textId="7AEF996C" w:rsidR="001D16D4" w:rsidRDefault="001D4387" w:rsidP="001D4387">
            <w:r>
              <w:t>Ionospheric error correction for single frequency users of the NavIC will be provided through a set of eight Klobuchar like coefficients. The calculated value of ionosphere correction parameter (Tiono) in the model is referred to the L5 frequency</w:t>
            </w:r>
          </w:p>
        </w:tc>
        <w:tc>
          <w:tcPr>
            <w:tcW w:w="4105" w:type="dxa"/>
          </w:tcPr>
          <w:p w14:paraId="69366AF2" w14:textId="39369DB8" w:rsidR="001D16D4" w:rsidRDefault="00476CA5" w:rsidP="007F1244">
            <w:r w:rsidRPr="00476CA5">
              <w:t>adding new fields to KlobucharModelParameter</w:t>
            </w:r>
          </w:p>
        </w:tc>
      </w:tr>
      <w:tr w:rsidR="00843D9D" w14:paraId="33A0F175" w14:textId="77777777" w:rsidTr="00DB1CAE">
        <w:tc>
          <w:tcPr>
            <w:tcW w:w="2263" w:type="dxa"/>
          </w:tcPr>
          <w:p w14:paraId="64B193EA" w14:textId="551608EE" w:rsidR="00843D9D" w:rsidRPr="001D16D4" w:rsidRDefault="00843D9D" w:rsidP="007F1244">
            <w:r>
              <w:rPr>
                <w:rFonts w:hint="eastAsia"/>
              </w:rPr>
              <w:t>N</w:t>
            </w:r>
            <w:r>
              <w:t>AVIC TO GNSS time</w:t>
            </w:r>
            <w:r w:rsidR="00204ACA">
              <w:t>/UTC</w:t>
            </w:r>
            <w:r>
              <w:t xml:space="preserve"> offsets</w:t>
            </w:r>
          </w:p>
        </w:tc>
        <w:tc>
          <w:tcPr>
            <w:tcW w:w="3261" w:type="dxa"/>
          </w:tcPr>
          <w:p w14:paraId="0B8455D2" w14:textId="0E8A4266" w:rsidR="00843D9D" w:rsidRDefault="00E80722" w:rsidP="00E80722">
            <w:r>
              <w:t>Message Type 17 contains the parameters required to relate the NavIC time to UTC, UTC (NPLI) and other GNSS viz. GPS, GALILEO and GLONASS</w:t>
            </w:r>
          </w:p>
        </w:tc>
        <w:tc>
          <w:tcPr>
            <w:tcW w:w="4105" w:type="dxa"/>
          </w:tcPr>
          <w:p w14:paraId="6EDD1CA6" w14:textId="554243D2" w:rsidR="00843D9D" w:rsidRDefault="005D3E4E" w:rsidP="007F1244">
            <w:r>
              <w:t>I</w:t>
            </w:r>
            <w:r w:rsidR="00310255">
              <w:t>ntroduce</w:t>
            </w:r>
            <w:r w:rsidR="00A8267A">
              <w:t xml:space="preserve"> new IE for the offset between NAVIC L1 SPS and GNSS</w:t>
            </w:r>
            <w:r w:rsidR="00310255">
              <w:t>/UTC</w:t>
            </w:r>
            <w:r w:rsidR="00613A86">
              <w:t>. Clarify that only GPS, GALILEO and GLONASS are supported for the GNSS offset</w:t>
            </w:r>
          </w:p>
        </w:tc>
      </w:tr>
    </w:tbl>
    <w:p w14:paraId="2407EBBA" w14:textId="77777777" w:rsidR="001F7237" w:rsidRPr="00A678F5" w:rsidRDefault="001F7237" w:rsidP="007F1244"/>
    <w:p w14:paraId="183E042D" w14:textId="2EB258DD" w:rsidR="007F1244" w:rsidRPr="00D870D0" w:rsidRDefault="008C70FF" w:rsidP="007F1244">
      <w:pPr>
        <w:rPr>
          <w:bCs/>
        </w:rPr>
      </w:pPr>
      <w:r w:rsidRPr="00D870D0">
        <w:rPr>
          <w:rFonts w:hint="eastAsia"/>
          <w:bCs/>
        </w:rPr>
        <w:t>B</w:t>
      </w:r>
      <w:r w:rsidRPr="00D870D0">
        <w:rPr>
          <w:bCs/>
        </w:rPr>
        <w:t>ased on the discussion above we propose the following:</w:t>
      </w:r>
    </w:p>
    <w:p w14:paraId="0B07F599" w14:textId="3E63A105" w:rsidR="008C70FF" w:rsidRDefault="0064311C" w:rsidP="007F1244">
      <w:pPr>
        <w:rPr>
          <w:b/>
        </w:rPr>
      </w:pPr>
      <w:r w:rsidRPr="0064311C">
        <w:rPr>
          <w:rFonts w:hint="eastAsia"/>
          <w:b/>
          <w:i/>
          <w:iCs/>
          <w:u w:val="single"/>
        </w:rPr>
        <w:t>P</w:t>
      </w:r>
      <w:r w:rsidRPr="0064311C">
        <w:rPr>
          <w:b/>
          <w:i/>
          <w:iCs/>
          <w:u w:val="single"/>
        </w:rPr>
        <w:t>roposal</w:t>
      </w:r>
      <w:r>
        <w:rPr>
          <w:b/>
        </w:rPr>
        <w:t>: For the support of L1 SPS for NAVIC in LPP, adopt the following changes:</w:t>
      </w:r>
    </w:p>
    <w:p w14:paraId="0F25165C" w14:textId="2EAE29C6" w:rsidR="0064311C" w:rsidRPr="00924914" w:rsidRDefault="0064311C" w:rsidP="0064311C">
      <w:pPr>
        <w:pStyle w:val="a"/>
        <w:rPr>
          <w:b/>
          <w:bCs/>
        </w:rPr>
      </w:pPr>
      <w:r w:rsidRPr="00924914">
        <w:rPr>
          <w:rFonts w:eastAsiaTheme="minorEastAsia" w:hint="eastAsia"/>
          <w:b/>
          <w:bCs/>
        </w:rPr>
        <w:t>I</w:t>
      </w:r>
      <w:r w:rsidRPr="00924914">
        <w:rPr>
          <w:rFonts w:eastAsiaTheme="minorEastAsia"/>
          <w:b/>
          <w:bCs/>
        </w:rPr>
        <w:t>ntroduce a new IE for the ephemeris of L1 SPS</w:t>
      </w:r>
    </w:p>
    <w:p w14:paraId="6A854FF1" w14:textId="25F15014" w:rsidR="0064311C" w:rsidRPr="00924914" w:rsidRDefault="002445D4" w:rsidP="0064311C">
      <w:pPr>
        <w:pStyle w:val="a"/>
        <w:rPr>
          <w:b/>
          <w:bCs/>
        </w:rPr>
      </w:pPr>
      <w:r w:rsidRPr="00924914">
        <w:rPr>
          <w:rFonts w:eastAsiaTheme="minorEastAsia"/>
          <w:b/>
          <w:bCs/>
        </w:rPr>
        <w:t xml:space="preserve">Add IGP to the </w:t>
      </w:r>
      <w:r w:rsidR="008F428D">
        <w:rPr>
          <w:rFonts w:eastAsiaTheme="minorEastAsia" w:hint="eastAsia"/>
          <w:b/>
          <w:bCs/>
        </w:rPr>
        <w:t>generic</w:t>
      </w:r>
      <w:r w:rsidR="008F428D">
        <w:rPr>
          <w:rFonts w:eastAsiaTheme="minorEastAsia"/>
          <w:b/>
          <w:bCs/>
        </w:rPr>
        <w:t xml:space="preserve"> </w:t>
      </w:r>
      <w:r w:rsidRPr="00924914">
        <w:rPr>
          <w:rFonts w:eastAsiaTheme="minorEastAsia"/>
          <w:b/>
          <w:bCs/>
        </w:rPr>
        <w:t>assistance data</w:t>
      </w:r>
    </w:p>
    <w:p w14:paraId="256A834C" w14:textId="4AA9FE46" w:rsidR="00AE30DA" w:rsidRPr="00AE30DA" w:rsidRDefault="00AE30DA" w:rsidP="0064311C">
      <w:pPr>
        <w:pStyle w:val="a"/>
        <w:rPr>
          <w:b/>
          <w:bCs/>
        </w:rPr>
      </w:pPr>
      <w:r>
        <w:rPr>
          <w:rFonts w:eastAsiaTheme="minorEastAsia" w:hint="eastAsia"/>
          <w:b/>
          <w:bCs/>
        </w:rPr>
        <w:t>I</w:t>
      </w:r>
      <w:r>
        <w:rPr>
          <w:rFonts w:eastAsiaTheme="minorEastAsia"/>
          <w:b/>
          <w:bCs/>
        </w:rPr>
        <w:t>ntroduce new IE for NeQuick model</w:t>
      </w:r>
    </w:p>
    <w:p w14:paraId="409685E8" w14:textId="69A621C5" w:rsidR="002445D4" w:rsidRPr="00924914" w:rsidRDefault="002445D4" w:rsidP="0064311C">
      <w:pPr>
        <w:pStyle w:val="a"/>
        <w:rPr>
          <w:b/>
          <w:bCs/>
        </w:rPr>
      </w:pPr>
      <w:r w:rsidRPr="00924914">
        <w:rPr>
          <w:rFonts w:eastAsiaTheme="minorEastAsia" w:hint="eastAsia"/>
          <w:b/>
          <w:bCs/>
        </w:rPr>
        <w:t>I</w:t>
      </w:r>
      <w:r w:rsidRPr="00924914">
        <w:rPr>
          <w:rFonts w:eastAsiaTheme="minorEastAsia"/>
          <w:b/>
          <w:bCs/>
        </w:rPr>
        <w:t xml:space="preserve">ntroduce new IE for </w:t>
      </w:r>
      <w:r w:rsidRPr="00924914">
        <w:rPr>
          <w:b/>
          <w:bCs/>
        </w:rPr>
        <w:t>Klobuchar like Ionosphere Coefficients</w:t>
      </w:r>
      <w:r w:rsidR="00A1069B" w:rsidRPr="00924914">
        <w:rPr>
          <w:b/>
          <w:bCs/>
        </w:rPr>
        <w:t xml:space="preserve"> by adding new fields to </w:t>
      </w:r>
      <w:r w:rsidR="00A1069B" w:rsidRPr="00924914">
        <w:rPr>
          <w:b/>
          <w:bCs/>
          <w:i/>
          <w:iCs/>
        </w:rPr>
        <w:t>KlobucharModelParameter</w:t>
      </w:r>
    </w:p>
    <w:p w14:paraId="24EA01A7" w14:textId="6EFA0FC6" w:rsidR="00864DFE" w:rsidRPr="00924914" w:rsidRDefault="002445D4" w:rsidP="001D4387">
      <w:pPr>
        <w:pStyle w:val="a"/>
        <w:rPr>
          <w:b/>
          <w:bCs/>
        </w:rPr>
      </w:pPr>
      <w:r w:rsidRPr="00924914">
        <w:rPr>
          <w:rFonts w:eastAsiaTheme="minorEastAsia"/>
          <w:b/>
          <w:bCs/>
        </w:rPr>
        <w:lastRenderedPageBreak/>
        <w:t>Introduce support for NAVIC time offset with respect to UTC (NPLI), UTC and other GNSS</w:t>
      </w:r>
      <w:r w:rsidR="00864DFE" w:rsidRPr="00924914">
        <w:rPr>
          <w:rFonts w:eastAsiaTheme="minorEastAsia"/>
          <w:b/>
          <w:bCs/>
        </w:rPr>
        <w:t xml:space="preserve"> (</w:t>
      </w:r>
      <w:r w:rsidR="00871FC5" w:rsidRPr="00924914">
        <w:rPr>
          <w:rFonts w:eastAsiaTheme="minorEastAsia"/>
          <w:b/>
          <w:bCs/>
        </w:rPr>
        <w:t>GPS, Galileo, and GLONASS</w:t>
      </w:r>
      <w:r w:rsidR="00864DFE" w:rsidRPr="00924914">
        <w:rPr>
          <w:rFonts w:eastAsiaTheme="minorEastAsia"/>
          <w:b/>
          <w:bCs/>
        </w:rPr>
        <w:t>)</w:t>
      </w:r>
    </w:p>
    <w:p w14:paraId="1B4B23D7" w14:textId="6B78AB82" w:rsidR="00A361EF" w:rsidRDefault="00A361EF" w:rsidP="00A95360">
      <w:pPr>
        <w:pStyle w:val="1"/>
        <w:spacing w:before="100" w:beforeAutospacing="1" w:after="100" w:afterAutospacing="1"/>
        <w:ind w:left="0" w:firstLine="0"/>
        <w:jc w:val="both"/>
      </w:pPr>
      <w:r>
        <w:rPr>
          <w:rFonts w:hint="eastAsia"/>
        </w:rPr>
        <w:t>3</w:t>
      </w:r>
      <w:r>
        <w:t>. Conclusion</w:t>
      </w:r>
    </w:p>
    <w:p w14:paraId="0F58792A" w14:textId="3C1AA987" w:rsidR="00437050" w:rsidRDefault="00437050" w:rsidP="00437050">
      <w:r>
        <w:rPr>
          <w:rFonts w:hint="eastAsia"/>
        </w:rPr>
        <w:t>I</w:t>
      </w:r>
      <w:r>
        <w:t xml:space="preserve">n this paper, we discuss </w:t>
      </w:r>
      <w:r w:rsidR="00B86384">
        <w:t xml:space="preserve">the support of L1 SPS in </w:t>
      </w:r>
      <w:r w:rsidR="00B86384">
        <w:rPr>
          <w:rFonts w:hint="eastAsia"/>
        </w:rPr>
        <w:t>LPP</w:t>
      </w:r>
      <w:r w:rsidR="00B86384">
        <w:t>, we propose the following</w:t>
      </w:r>
    </w:p>
    <w:p w14:paraId="3ED48905" w14:textId="77777777" w:rsidR="00B86384" w:rsidRDefault="00B86384" w:rsidP="00B86384">
      <w:pPr>
        <w:rPr>
          <w:b/>
        </w:rPr>
      </w:pPr>
      <w:r w:rsidRPr="0064311C">
        <w:rPr>
          <w:rFonts w:hint="eastAsia"/>
          <w:b/>
          <w:i/>
          <w:iCs/>
          <w:u w:val="single"/>
        </w:rPr>
        <w:t>P</w:t>
      </w:r>
      <w:r w:rsidRPr="0064311C">
        <w:rPr>
          <w:b/>
          <w:i/>
          <w:iCs/>
          <w:u w:val="single"/>
        </w:rPr>
        <w:t>roposal</w:t>
      </w:r>
      <w:r>
        <w:rPr>
          <w:b/>
        </w:rPr>
        <w:t>: For the support of L1 SPS for NAVIC in LPP, adopt the following changes:</w:t>
      </w:r>
    </w:p>
    <w:p w14:paraId="7A9969F7" w14:textId="77777777" w:rsidR="00B86384" w:rsidRPr="00924914" w:rsidRDefault="00B86384" w:rsidP="00B86384">
      <w:pPr>
        <w:pStyle w:val="a"/>
        <w:rPr>
          <w:b/>
          <w:bCs/>
        </w:rPr>
      </w:pPr>
      <w:r w:rsidRPr="00924914">
        <w:rPr>
          <w:rFonts w:eastAsiaTheme="minorEastAsia" w:hint="eastAsia"/>
          <w:b/>
          <w:bCs/>
        </w:rPr>
        <w:t>I</w:t>
      </w:r>
      <w:r w:rsidRPr="00924914">
        <w:rPr>
          <w:rFonts w:eastAsiaTheme="minorEastAsia"/>
          <w:b/>
          <w:bCs/>
        </w:rPr>
        <w:t>ntroduce a new IE for the ephemeris of L1 SPS</w:t>
      </w:r>
    </w:p>
    <w:p w14:paraId="6A83312C" w14:textId="0B54586D" w:rsidR="00B86384" w:rsidRPr="00924914" w:rsidRDefault="00B86384" w:rsidP="00B86384">
      <w:pPr>
        <w:pStyle w:val="a"/>
        <w:rPr>
          <w:b/>
          <w:bCs/>
        </w:rPr>
      </w:pPr>
      <w:r w:rsidRPr="00924914">
        <w:rPr>
          <w:rFonts w:eastAsiaTheme="minorEastAsia"/>
          <w:b/>
          <w:bCs/>
        </w:rPr>
        <w:t xml:space="preserve">Add IGP to the </w:t>
      </w:r>
      <w:r w:rsidR="009A267D">
        <w:rPr>
          <w:rFonts w:eastAsiaTheme="minorEastAsia" w:hint="eastAsia"/>
          <w:b/>
          <w:bCs/>
        </w:rPr>
        <w:t>generic</w:t>
      </w:r>
      <w:r w:rsidR="00987EA3">
        <w:rPr>
          <w:rFonts w:eastAsiaTheme="minorEastAsia"/>
          <w:b/>
          <w:bCs/>
        </w:rPr>
        <w:t xml:space="preserve"> </w:t>
      </w:r>
      <w:r w:rsidRPr="00924914">
        <w:rPr>
          <w:rFonts w:eastAsiaTheme="minorEastAsia"/>
          <w:b/>
          <w:bCs/>
        </w:rPr>
        <w:t>assistance data</w:t>
      </w:r>
    </w:p>
    <w:p w14:paraId="46025C58" w14:textId="77777777" w:rsidR="00B86384" w:rsidRPr="00AE30DA" w:rsidRDefault="00B86384" w:rsidP="00B86384">
      <w:pPr>
        <w:pStyle w:val="a"/>
        <w:rPr>
          <w:b/>
          <w:bCs/>
        </w:rPr>
      </w:pPr>
      <w:r>
        <w:rPr>
          <w:rFonts w:eastAsiaTheme="minorEastAsia" w:hint="eastAsia"/>
          <w:b/>
          <w:bCs/>
        </w:rPr>
        <w:t>I</w:t>
      </w:r>
      <w:r>
        <w:rPr>
          <w:rFonts w:eastAsiaTheme="minorEastAsia"/>
          <w:b/>
          <w:bCs/>
        </w:rPr>
        <w:t>ntroduce new IE for NeQuick model</w:t>
      </w:r>
    </w:p>
    <w:p w14:paraId="639D835E" w14:textId="77777777" w:rsidR="00B86384" w:rsidRPr="00924914" w:rsidRDefault="00B86384" w:rsidP="00B86384">
      <w:pPr>
        <w:pStyle w:val="a"/>
        <w:rPr>
          <w:b/>
          <w:bCs/>
        </w:rPr>
      </w:pPr>
      <w:r w:rsidRPr="00924914">
        <w:rPr>
          <w:rFonts w:eastAsiaTheme="minorEastAsia" w:hint="eastAsia"/>
          <w:b/>
          <w:bCs/>
        </w:rPr>
        <w:t>I</w:t>
      </w:r>
      <w:r w:rsidRPr="00924914">
        <w:rPr>
          <w:rFonts w:eastAsiaTheme="minorEastAsia"/>
          <w:b/>
          <w:bCs/>
        </w:rPr>
        <w:t xml:space="preserve">ntroduce new IE for </w:t>
      </w:r>
      <w:r w:rsidRPr="00924914">
        <w:rPr>
          <w:b/>
          <w:bCs/>
        </w:rPr>
        <w:t xml:space="preserve">Klobuchar like Ionosphere Coefficients by adding new fields to </w:t>
      </w:r>
      <w:r w:rsidRPr="00924914">
        <w:rPr>
          <w:b/>
          <w:bCs/>
          <w:i/>
          <w:iCs/>
        </w:rPr>
        <w:t>KlobucharModelParameter</w:t>
      </w:r>
    </w:p>
    <w:p w14:paraId="65E67F50" w14:textId="76240D79" w:rsidR="00B86384" w:rsidRPr="0062107E" w:rsidRDefault="00B86384" w:rsidP="00437050">
      <w:pPr>
        <w:pStyle w:val="a"/>
        <w:rPr>
          <w:b/>
          <w:bCs/>
        </w:rPr>
      </w:pPr>
      <w:r w:rsidRPr="00924914">
        <w:rPr>
          <w:rFonts w:eastAsiaTheme="minorEastAsia"/>
          <w:b/>
          <w:bCs/>
        </w:rPr>
        <w:t>Introduce support for NAVIC time offset with respect to UTC (NPLI), UTC and other GNSS (GPS, Galileo, and GLONASS)</w:t>
      </w:r>
    </w:p>
    <w:p w14:paraId="24B1E60A" w14:textId="0D20A596" w:rsidR="00B04B78" w:rsidRDefault="00B04B78" w:rsidP="00B04B78">
      <w:pPr>
        <w:pStyle w:val="1"/>
        <w:spacing w:before="100" w:beforeAutospacing="1" w:after="100" w:afterAutospacing="1"/>
        <w:ind w:left="0" w:firstLine="0"/>
        <w:jc w:val="both"/>
      </w:pPr>
      <w:r>
        <w:t>4. References</w:t>
      </w:r>
    </w:p>
    <w:p w14:paraId="5C1083C6" w14:textId="5AEDAF7F" w:rsidR="00B22390" w:rsidRDefault="0053290B" w:rsidP="00214668">
      <w:r w:rsidRPr="00214668">
        <w:rPr>
          <w:rFonts w:hint="eastAsia"/>
        </w:rPr>
        <w:t>[</w:t>
      </w:r>
      <w:r w:rsidRPr="00214668">
        <w:t>1]</w:t>
      </w:r>
      <w:r w:rsidRPr="00214668">
        <w:tab/>
      </w:r>
      <w:r w:rsidR="00A13839">
        <w:t xml:space="preserve">NavIC SPS L1 ICD, </w:t>
      </w:r>
      <w:hyperlink r:id="rId9" w:history="1">
        <w:r w:rsidR="00243D28" w:rsidRPr="00BA236E">
          <w:rPr>
            <w:rStyle w:val="ab"/>
          </w:rPr>
          <w:t>https://www.isro.gov.in/media_isro/pdf/SateliteNavigation/NavIC_SPS_ICD_L1_final.pdf</w:t>
        </w:r>
      </w:hyperlink>
    </w:p>
    <w:p w14:paraId="76E15021" w14:textId="3F10EB46" w:rsidR="00736525" w:rsidRPr="00214668" w:rsidRDefault="00736525" w:rsidP="00214668">
      <w:r>
        <w:rPr>
          <w:rFonts w:hint="eastAsia"/>
        </w:rPr>
        <w:t>[</w:t>
      </w:r>
      <w:r>
        <w:t xml:space="preserve">2] </w:t>
      </w:r>
      <w:r w:rsidR="007739A6" w:rsidRPr="007739A6">
        <w:t>RP-242414</w:t>
      </w:r>
      <w:r w:rsidR="007739A6">
        <w:t>, Introduction of A-GNSS support for NavIC L1 SPS in NR &amp; LTE</w:t>
      </w:r>
    </w:p>
    <w:sectPr w:rsidR="00736525" w:rsidRPr="00214668" w:rsidSect="006C32F7">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98A40" w14:textId="77777777" w:rsidR="001B17C9" w:rsidRDefault="001B17C9">
      <w:r>
        <w:separator/>
      </w:r>
    </w:p>
  </w:endnote>
  <w:endnote w:type="continuationSeparator" w:id="0">
    <w:p w14:paraId="0AB23930" w14:textId="77777777" w:rsidR="001B17C9" w:rsidRDefault="001B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3609" w14:textId="77777777" w:rsidR="001B17C9" w:rsidRDefault="001B17C9">
      <w:r>
        <w:separator/>
      </w:r>
    </w:p>
  </w:footnote>
  <w:footnote w:type="continuationSeparator" w:id="0">
    <w:p w14:paraId="39C2353E" w14:textId="77777777" w:rsidR="001B17C9" w:rsidRDefault="001B1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D42509" w:rsidRDefault="00D4250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 w15:restartNumberingAfterBreak="0">
    <w:nsid w:val="747167D8"/>
    <w:multiLevelType w:val="hybridMultilevel"/>
    <w:tmpl w:val="29EEF43A"/>
    <w:lvl w:ilvl="0" w:tplc="14544CA4">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2C6"/>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1B1"/>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5F8"/>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39E8"/>
    <w:rsid w:val="000448CC"/>
    <w:rsid w:val="00044C61"/>
    <w:rsid w:val="00044F33"/>
    <w:rsid w:val="00045321"/>
    <w:rsid w:val="00046908"/>
    <w:rsid w:val="00046B14"/>
    <w:rsid w:val="00046BCB"/>
    <w:rsid w:val="00047025"/>
    <w:rsid w:val="000474BB"/>
    <w:rsid w:val="00050B1C"/>
    <w:rsid w:val="00050F8F"/>
    <w:rsid w:val="000512B0"/>
    <w:rsid w:val="0005167C"/>
    <w:rsid w:val="00051899"/>
    <w:rsid w:val="00052093"/>
    <w:rsid w:val="00053161"/>
    <w:rsid w:val="00053B45"/>
    <w:rsid w:val="0005517D"/>
    <w:rsid w:val="00055322"/>
    <w:rsid w:val="00055585"/>
    <w:rsid w:val="000557E6"/>
    <w:rsid w:val="00056175"/>
    <w:rsid w:val="00056419"/>
    <w:rsid w:val="0005666E"/>
    <w:rsid w:val="00056C52"/>
    <w:rsid w:val="0005728E"/>
    <w:rsid w:val="00060E2F"/>
    <w:rsid w:val="00062E25"/>
    <w:rsid w:val="00063374"/>
    <w:rsid w:val="000634D2"/>
    <w:rsid w:val="00063EE5"/>
    <w:rsid w:val="000643AF"/>
    <w:rsid w:val="000647A6"/>
    <w:rsid w:val="00064A43"/>
    <w:rsid w:val="00064C69"/>
    <w:rsid w:val="00064D73"/>
    <w:rsid w:val="000658A9"/>
    <w:rsid w:val="0006653C"/>
    <w:rsid w:val="00066FA2"/>
    <w:rsid w:val="00067643"/>
    <w:rsid w:val="00067B67"/>
    <w:rsid w:val="00067FC9"/>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BCD"/>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29DC"/>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07C5"/>
    <w:rsid w:val="000A1036"/>
    <w:rsid w:val="000A11D8"/>
    <w:rsid w:val="000A19A5"/>
    <w:rsid w:val="000A25D6"/>
    <w:rsid w:val="000A26E6"/>
    <w:rsid w:val="000A299F"/>
    <w:rsid w:val="000A2A6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AC8"/>
    <w:rsid w:val="000B4129"/>
    <w:rsid w:val="000B46C2"/>
    <w:rsid w:val="000B5BCC"/>
    <w:rsid w:val="000B6299"/>
    <w:rsid w:val="000B6696"/>
    <w:rsid w:val="000B6801"/>
    <w:rsid w:val="000B6B6E"/>
    <w:rsid w:val="000B6CDE"/>
    <w:rsid w:val="000B7110"/>
    <w:rsid w:val="000C0014"/>
    <w:rsid w:val="000C038A"/>
    <w:rsid w:val="000C0A7C"/>
    <w:rsid w:val="000C0C8F"/>
    <w:rsid w:val="000C1A6E"/>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1EA"/>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072A"/>
    <w:rsid w:val="00141246"/>
    <w:rsid w:val="001419FB"/>
    <w:rsid w:val="00141C38"/>
    <w:rsid w:val="001425E9"/>
    <w:rsid w:val="00143469"/>
    <w:rsid w:val="00143690"/>
    <w:rsid w:val="00143FCF"/>
    <w:rsid w:val="0014430D"/>
    <w:rsid w:val="00144891"/>
    <w:rsid w:val="00144AEA"/>
    <w:rsid w:val="00145D43"/>
    <w:rsid w:val="00146246"/>
    <w:rsid w:val="00146A94"/>
    <w:rsid w:val="00146B92"/>
    <w:rsid w:val="00146D37"/>
    <w:rsid w:val="001471FF"/>
    <w:rsid w:val="001475A0"/>
    <w:rsid w:val="00147B71"/>
    <w:rsid w:val="00150AD1"/>
    <w:rsid w:val="00150B6E"/>
    <w:rsid w:val="00150EF5"/>
    <w:rsid w:val="00151A39"/>
    <w:rsid w:val="00151F17"/>
    <w:rsid w:val="00151FA4"/>
    <w:rsid w:val="00152550"/>
    <w:rsid w:val="001531B3"/>
    <w:rsid w:val="00153323"/>
    <w:rsid w:val="0015358C"/>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794"/>
    <w:rsid w:val="00161B88"/>
    <w:rsid w:val="00162369"/>
    <w:rsid w:val="00162565"/>
    <w:rsid w:val="001632F2"/>
    <w:rsid w:val="00163D49"/>
    <w:rsid w:val="00164307"/>
    <w:rsid w:val="001651B5"/>
    <w:rsid w:val="00165485"/>
    <w:rsid w:val="0016573E"/>
    <w:rsid w:val="00165AD1"/>
    <w:rsid w:val="00165C82"/>
    <w:rsid w:val="00165F9A"/>
    <w:rsid w:val="00166644"/>
    <w:rsid w:val="00166657"/>
    <w:rsid w:val="001666A5"/>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0D3"/>
    <w:rsid w:val="00180621"/>
    <w:rsid w:val="00181138"/>
    <w:rsid w:val="00181201"/>
    <w:rsid w:val="001813A1"/>
    <w:rsid w:val="001820FB"/>
    <w:rsid w:val="00182B22"/>
    <w:rsid w:val="001833A4"/>
    <w:rsid w:val="00183BE0"/>
    <w:rsid w:val="00183D18"/>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22F"/>
    <w:rsid w:val="001A166F"/>
    <w:rsid w:val="001A3567"/>
    <w:rsid w:val="001A3B18"/>
    <w:rsid w:val="001A4153"/>
    <w:rsid w:val="001A4346"/>
    <w:rsid w:val="001A452F"/>
    <w:rsid w:val="001A454C"/>
    <w:rsid w:val="001A4665"/>
    <w:rsid w:val="001A4731"/>
    <w:rsid w:val="001A4C26"/>
    <w:rsid w:val="001A4CBF"/>
    <w:rsid w:val="001A5B71"/>
    <w:rsid w:val="001A6150"/>
    <w:rsid w:val="001A61A9"/>
    <w:rsid w:val="001A6338"/>
    <w:rsid w:val="001A6DD3"/>
    <w:rsid w:val="001A7B60"/>
    <w:rsid w:val="001B0CF0"/>
    <w:rsid w:val="001B0D85"/>
    <w:rsid w:val="001B0F05"/>
    <w:rsid w:val="001B1415"/>
    <w:rsid w:val="001B17C9"/>
    <w:rsid w:val="001B188E"/>
    <w:rsid w:val="001B2A55"/>
    <w:rsid w:val="001B2D04"/>
    <w:rsid w:val="001B38C2"/>
    <w:rsid w:val="001B4002"/>
    <w:rsid w:val="001B4222"/>
    <w:rsid w:val="001B469F"/>
    <w:rsid w:val="001B4999"/>
    <w:rsid w:val="001B4DDB"/>
    <w:rsid w:val="001B5AF5"/>
    <w:rsid w:val="001B5AFC"/>
    <w:rsid w:val="001B5F1B"/>
    <w:rsid w:val="001B615A"/>
    <w:rsid w:val="001B7A65"/>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16D4"/>
    <w:rsid w:val="001D30B3"/>
    <w:rsid w:val="001D36C0"/>
    <w:rsid w:val="001D3CA2"/>
    <w:rsid w:val="001D3DA5"/>
    <w:rsid w:val="001D4009"/>
    <w:rsid w:val="001D42F7"/>
    <w:rsid w:val="001D4387"/>
    <w:rsid w:val="001D4BE2"/>
    <w:rsid w:val="001D5341"/>
    <w:rsid w:val="001D549F"/>
    <w:rsid w:val="001D56A6"/>
    <w:rsid w:val="001D58C6"/>
    <w:rsid w:val="001D61F9"/>
    <w:rsid w:val="001D6358"/>
    <w:rsid w:val="001D6DD7"/>
    <w:rsid w:val="001D7522"/>
    <w:rsid w:val="001D7734"/>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237"/>
    <w:rsid w:val="00200244"/>
    <w:rsid w:val="0020131F"/>
    <w:rsid w:val="00201448"/>
    <w:rsid w:val="00201832"/>
    <w:rsid w:val="00201F49"/>
    <w:rsid w:val="00202759"/>
    <w:rsid w:val="0020298B"/>
    <w:rsid w:val="002031ED"/>
    <w:rsid w:val="0020350C"/>
    <w:rsid w:val="002039D2"/>
    <w:rsid w:val="00203EDF"/>
    <w:rsid w:val="00204ACA"/>
    <w:rsid w:val="00204D50"/>
    <w:rsid w:val="00205179"/>
    <w:rsid w:val="002056DA"/>
    <w:rsid w:val="0020597E"/>
    <w:rsid w:val="002059E2"/>
    <w:rsid w:val="00206640"/>
    <w:rsid w:val="0020675F"/>
    <w:rsid w:val="00206B14"/>
    <w:rsid w:val="00206DE8"/>
    <w:rsid w:val="00207362"/>
    <w:rsid w:val="002076D8"/>
    <w:rsid w:val="0020771D"/>
    <w:rsid w:val="002077B6"/>
    <w:rsid w:val="00210A68"/>
    <w:rsid w:val="00210DC9"/>
    <w:rsid w:val="00211857"/>
    <w:rsid w:val="00211C5A"/>
    <w:rsid w:val="002133B7"/>
    <w:rsid w:val="00213CEA"/>
    <w:rsid w:val="00214668"/>
    <w:rsid w:val="00214706"/>
    <w:rsid w:val="00216D90"/>
    <w:rsid w:val="00216F1A"/>
    <w:rsid w:val="0022010C"/>
    <w:rsid w:val="00220769"/>
    <w:rsid w:val="00220F66"/>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185"/>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D28"/>
    <w:rsid w:val="00243E74"/>
    <w:rsid w:val="00243FA9"/>
    <w:rsid w:val="00244206"/>
    <w:rsid w:val="0024446F"/>
    <w:rsid w:val="00244522"/>
    <w:rsid w:val="002445D4"/>
    <w:rsid w:val="00244C28"/>
    <w:rsid w:val="00244C58"/>
    <w:rsid w:val="00244CC9"/>
    <w:rsid w:val="0024562C"/>
    <w:rsid w:val="002460C8"/>
    <w:rsid w:val="0024683E"/>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0CE"/>
    <w:rsid w:val="00265692"/>
    <w:rsid w:val="00265CF9"/>
    <w:rsid w:val="00266045"/>
    <w:rsid w:val="0026629E"/>
    <w:rsid w:val="00266A12"/>
    <w:rsid w:val="00267F0D"/>
    <w:rsid w:val="002700D1"/>
    <w:rsid w:val="00270124"/>
    <w:rsid w:val="0027071B"/>
    <w:rsid w:val="00270A5F"/>
    <w:rsid w:val="00270BA6"/>
    <w:rsid w:val="00270DDD"/>
    <w:rsid w:val="00271808"/>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7F2"/>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775"/>
    <w:rsid w:val="002B6851"/>
    <w:rsid w:val="002B7341"/>
    <w:rsid w:val="002B76D9"/>
    <w:rsid w:val="002B779D"/>
    <w:rsid w:val="002B7AA4"/>
    <w:rsid w:val="002B7B8A"/>
    <w:rsid w:val="002B7B9C"/>
    <w:rsid w:val="002C09E6"/>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61EB"/>
    <w:rsid w:val="002D639E"/>
    <w:rsid w:val="002D67AC"/>
    <w:rsid w:val="002D6892"/>
    <w:rsid w:val="002D6D61"/>
    <w:rsid w:val="002D7648"/>
    <w:rsid w:val="002E0C86"/>
    <w:rsid w:val="002E32D0"/>
    <w:rsid w:val="002E35DE"/>
    <w:rsid w:val="002E3E38"/>
    <w:rsid w:val="002E426E"/>
    <w:rsid w:val="002E467D"/>
    <w:rsid w:val="002E486F"/>
    <w:rsid w:val="002E4AAF"/>
    <w:rsid w:val="002E5299"/>
    <w:rsid w:val="002E588B"/>
    <w:rsid w:val="002E58F4"/>
    <w:rsid w:val="002E70F7"/>
    <w:rsid w:val="002E799B"/>
    <w:rsid w:val="002E7EA3"/>
    <w:rsid w:val="002F01D1"/>
    <w:rsid w:val="002F05E6"/>
    <w:rsid w:val="002F0E67"/>
    <w:rsid w:val="002F1094"/>
    <w:rsid w:val="002F12AB"/>
    <w:rsid w:val="002F1465"/>
    <w:rsid w:val="002F3DD8"/>
    <w:rsid w:val="002F4236"/>
    <w:rsid w:val="002F428A"/>
    <w:rsid w:val="002F44FF"/>
    <w:rsid w:val="002F4C23"/>
    <w:rsid w:val="002F59FF"/>
    <w:rsid w:val="002F5BB1"/>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255"/>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D"/>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3E5E"/>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8EA"/>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87366"/>
    <w:rsid w:val="003902B2"/>
    <w:rsid w:val="003915B5"/>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29FD"/>
    <w:rsid w:val="003B30DF"/>
    <w:rsid w:val="003B3597"/>
    <w:rsid w:val="003B41DC"/>
    <w:rsid w:val="003B4E28"/>
    <w:rsid w:val="003B4E47"/>
    <w:rsid w:val="003B4EC0"/>
    <w:rsid w:val="003B53CF"/>
    <w:rsid w:val="003B5A43"/>
    <w:rsid w:val="003B6201"/>
    <w:rsid w:val="003B62EF"/>
    <w:rsid w:val="003B6CE3"/>
    <w:rsid w:val="003B6D10"/>
    <w:rsid w:val="003B6D1C"/>
    <w:rsid w:val="003B721A"/>
    <w:rsid w:val="003B7278"/>
    <w:rsid w:val="003B7994"/>
    <w:rsid w:val="003B7D14"/>
    <w:rsid w:val="003C0650"/>
    <w:rsid w:val="003C075B"/>
    <w:rsid w:val="003C0BAF"/>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1254"/>
    <w:rsid w:val="003D2786"/>
    <w:rsid w:val="003D3162"/>
    <w:rsid w:val="003D32B4"/>
    <w:rsid w:val="003D36D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589"/>
    <w:rsid w:val="003F1A8E"/>
    <w:rsid w:val="003F40DA"/>
    <w:rsid w:val="003F43F6"/>
    <w:rsid w:val="003F448E"/>
    <w:rsid w:val="003F46A1"/>
    <w:rsid w:val="003F4893"/>
    <w:rsid w:val="003F49BA"/>
    <w:rsid w:val="003F6A1C"/>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6E9F"/>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1FF"/>
    <w:rsid w:val="004149F4"/>
    <w:rsid w:val="00415027"/>
    <w:rsid w:val="004150FE"/>
    <w:rsid w:val="00415162"/>
    <w:rsid w:val="0041564B"/>
    <w:rsid w:val="00416230"/>
    <w:rsid w:val="0041681B"/>
    <w:rsid w:val="00416A1C"/>
    <w:rsid w:val="0041730D"/>
    <w:rsid w:val="004173EF"/>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08"/>
    <w:rsid w:val="00430DEC"/>
    <w:rsid w:val="004311D2"/>
    <w:rsid w:val="004312C3"/>
    <w:rsid w:val="00433753"/>
    <w:rsid w:val="00433D47"/>
    <w:rsid w:val="00435010"/>
    <w:rsid w:val="004357D1"/>
    <w:rsid w:val="00435EC0"/>
    <w:rsid w:val="0043686B"/>
    <w:rsid w:val="00436A4A"/>
    <w:rsid w:val="00437050"/>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77E"/>
    <w:rsid w:val="0044589A"/>
    <w:rsid w:val="00445D18"/>
    <w:rsid w:val="00445EA6"/>
    <w:rsid w:val="00446869"/>
    <w:rsid w:val="004474A8"/>
    <w:rsid w:val="0044753B"/>
    <w:rsid w:val="0044788F"/>
    <w:rsid w:val="00447964"/>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23E"/>
    <w:rsid w:val="004744CE"/>
    <w:rsid w:val="00474CBA"/>
    <w:rsid w:val="00475949"/>
    <w:rsid w:val="00475BA9"/>
    <w:rsid w:val="00475D83"/>
    <w:rsid w:val="00476CA5"/>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22C6"/>
    <w:rsid w:val="004927CB"/>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0F61"/>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E52"/>
    <w:rsid w:val="004E241B"/>
    <w:rsid w:val="004E25A3"/>
    <w:rsid w:val="004E2631"/>
    <w:rsid w:val="004E34D4"/>
    <w:rsid w:val="004E3647"/>
    <w:rsid w:val="004E37D9"/>
    <w:rsid w:val="004E381A"/>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64"/>
    <w:rsid w:val="005105CD"/>
    <w:rsid w:val="00510A6F"/>
    <w:rsid w:val="00510C5F"/>
    <w:rsid w:val="0051139B"/>
    <w:rsid w:val="00511CE7"/>
    <w:rsid w:val="00512333"/>
    <w:rsid w:val="00512BC2"/>
    <w:rsid w:val="00512EAC"/>
    <w:rsid w:val="0051331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0B"/>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CDE"/>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5E4F"/>
    <w:rsid w:val="005666A1"/>
    <w:rsid w:val="00567BD8"/>
    <w:rsid w:val="00567C76"/>
    <w:rsid w:val="00570DB7"/>
    <w:rsid w:val="00570E76"/>
    <w:rsid w:val="00570F75"/>
    <w:rsid w:val="005715E1"/>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4E8D"/>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4E3"/>
    <w:rsid w:val="00597E01"/>
    <w:rsid w:val="005A02E4"/>
    <w:rsid w:val="005A0F2F"/>
    <w:rsid w:val="005A11C3"/>
    <w:rsid w:val="005A1235"/>
    <w:rsid w:val="005A1DC8"/>
    <w:rsid w:val="005A2472"/>
    <w:rsid w:val="005A2D0F"/>
    <w:rsid w:val="005A2DA4"/>
    <w:rsid w:val="005A2EDF"/>
    <w:rsid w:val="005A3025"/>
    <w:rsid w:val="005A31AC"/>
    <w:rsid w:val="005A3445"/>
    <w:rsid w:val="005A3855"/>
    <w:rsid w:val="005A39F1"/>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0A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86E"/>
    <w:rsid w:val="005D0BC5"/>
    <w:rsid w:val="005D1275"/>
    <w:rsid w:val="005D13B8"/>
    <w:rsid w:val="005D1682"/>
    <w:rsid w:val="005D19AA"/>
    <w:rsid w:val="005D2517"/>
    <w:rsid w:val="005D309E"/>
    <w:rsid w:val="005D3325"/>
    <w:rsid w:val="005D3605"/>
    <w:rsid w:val="005D39FA"/>
    <w:rsid w:val="005D3E4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3FFC"/>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A8E"/>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53D"/>
    <w:rsid w:val="00604CB1"/>
    <w:rsid w:val="00605CF6"/>
    <w:rsid w:val="00605E5B"/>
    <w:rsid w:val="00607232"/>
    <w:rsid w:val="00607399"/>
    <w:rsid w:val="0060765A"/>
    <w:rsid w:val="00607C42"/>
    <w:rsid w:val="0061020D"/>
    <w:rsid w:val="00610FC0"/>
    <w:rsid w:val="006111B1"/>
    <w:rsid w:val="006121FB"/>
    <w:rsid w:val="00613A35"/>
    <w:rsid w:val="00613A86"/>
    <w:rsid w:val="006142F7"/>
    <w:rsid w:val="006143DD"/>
    <w:rsid w:val="00614DFE"/>
    <w:rsid w:val="006160F2"/>
    <w:rsid w:val="00616F95"/>
    <w:rsid w:val="00617818"/>
    <w:rsid w:val="00617EDA"/>
    <w:rsid w:val="00617F25"/>
    <w:rsid w:val="0062026E"/>
    <w:rsid w:val="0062079E"/>
    <w:rsid w:val="00620CF5"/>
    <w:rsid w:val="0062107E"/>
    <w:rsid w:val="00621188"/>
    <w:rsid w:val="00621B23"/>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6A9"/>
    <w:rsid w:val="00632EC5"/>
    <w:rsid w:val="006332B3"/>
    <w:rsid w:val="00633A61"/>
    <w:rsid w:val="006346D5"/>
    <w:rsid w:val="006351DB"/>
    <w:rsid w:val="006356DC"/>
    <w:rsid w:val="00635F49"/>
    <w:rsid w:val="00636102"/>
    <w:rsid w:val="00636232"/>
    <w:rsid w:val="00636627"/>
    <w:rsid w:val="00636F1E"/>
    <w:rsid w:val="0063712D"/>
    <w:rsid w:val="006376A7"/>
    <w:rsid w:val="00640456"/>
    <w:rsid w:val="00640593"/>
    <w:rsid w:val="0064148E"/>
    <w:rsid w:val="006419D7"/>
    <w:rsid w:val="00641A74"/>
    <w:rsid w:val="00642E8D"/>
    <w:rsid w:val="00642EAF"/>
    <w:rsid w:val="0064311C"/>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272D"/>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2BE"/>
    <w:rsid w:val="00665391"/>
    <w:rsid w:val="006653E5"/>
    <w:rsid w:val="00665AF6"/>
    <w:rsid w:val="00666B29"/>
    <w:rsid w:val="006671AD"/>
    <w:rsid w:val="0066768B"/>
    <w:rsid w:val="00667D55"/>
    <w:rsid w:val="006700FC"/>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496"/>
    <w:rsid w:val="006868FC"/>
    <w:rsid w:val="00686A0B"/>
    <w:rsid w:val="00686F30"/>
    <w:rsid w:val="00686F7F"/>
    <w:rsid w:val="0068780A"/>
    <w:rsid w:val="00687A3D"/>
    <w:rsid w:val="00690749"/>
    <w:rsid w:val="0069089B"/>
    <w:rsid w:val="006909E1"/>
    <w:rsid w:val="00691F9B"/>
    <w:rsid w:val="00692B40"/>
    <w:rsid w:val="00692EEE"/>
    <w:rsid w:val="0069304E"/>
    <w:rsid w:val="00693320"/>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68AD"/>
    <w:rsid w:val="006B73AE"/>
    <w:rsid w:val="006C01AC"/>
    <w:rsid w:val="006C0A09"/>
    <w:rsid w:val="006C17AF"/>
    <w:rsid w:val="006C198E"/>
    <w:rsid w:val="006C1D40"/>
    <w:rsid w:val="006C30B3"/>
    <w:rsid w:val="006C32F7"/>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157"/>
    <w:rsid w:val="006D4363"/>
    <w:rsid w:val="006D48C7"/>
    <w:rsid w:val="006D4B82"/>
    <w:rsid w:val="006D604D"/>
    <w:rsid w:val="006D61E1"/>
    <w:rsid w:val="006D6CCB"/>
    <w:rsid w:val="006D6CEB"/>
    <w:rsid w:val="006D7ACD"/>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116"/>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2EB7"/>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537"/>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6525"/>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5C2"/>
    <w:rsid w:val="0075087A"/>
    <w:rsid w:val="00750AA5"/>
    <w:rsid w:val="00751327"/>
    <w:rsid w:val="007515FA"/>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0A21"/>
    <w:rsid w:val="0077180B"/>
    <w:rsid w:val="007718D5"/>
    <w:rsid w:val="00772034"/>
    <w:rsid w:val="00772C89"/>
    <w:rsid w:val="0077305B"/>
    <w:rsid w:val="007730EA"/>
    <w:rsid w:val="007732F5"/>
    <w:rsid w:val="007739A6"/>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98A"/>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233"/>
    <w:rsid w:val="007A4B14"/>
    <w:rsid w:val="007A54F3"/>
    <w:rsid w:val="007A55C8"/>
    <w:rsid w:val="007A5689"/>
    <w:rsid w:val="007A5BB0"/>
    <w:rsid w:val="007A5BB3"/>
    <w:rsid w:val="007A6EE7"/>
    <w:rsid w:val="007A6F37"/>
    <w:rsid w:val="007A7BD9"/>
    <w:rsid w:val="007A7C34"/>
    <w:rsid w:val="007B0550"/>
    <w:rsid w:val="007B07E2"/>
    <w:rsid w:val="007B0A00"/>
    <w:rsid w:val="007B1195"/>
    <w:rsid w:val="007B35E1"/>
    <w:rsid w:val="007B3CAA"/>
    <w:rsid w:val="007B4466"/>
    <w:rsid w:val="007B45BF"/>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244"/>
    <w:rsid w:val="007F16A1"/>
    <w:rsid w:val="007F1A74"/>
    <w:rsid w:val="007F23FE"/>
    <w:rsid w:val="007F2555"/>
    <w:rsid w:val="007F35F9"/>
    <w:rsid w:val="007F3B84"/>
    <w:rsid w:val="007F3E5F"/>
    <w:rsid w:val="007F4617"/>
    <w:rsid w:val="007F4C8E"/>
    <w:rsid w:val="007F4DBA"/>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5C30"/>
    <w:rsid w:val="00815ED8"/>
    <w:rsid w:val="00816EC6"/>
    <w:rsid w:val="008172D9"/>
    <w:rsid w:val="008178D1"/>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1E49"/>
    <w:rsid w:val="00842085"/>
    <w:rsid w:val="00842974"/>
    <w:rsid w:val="00842AED"/>
    <w:rsid w:val="008432D0"/>
    <w:rsid w:val="00843449"/>
    <w:rsid w:val="00843D9D"/>
    <w:rsid w:val="00844509"/>
    <w:rsid w:val="008446B5"/>
    <w:rsid w:val="00844DC7"/>
    <w:rsid w:val="008454D9"/>
    <w:rsid w:val="00845763"/>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4DFE"/>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1FC5"/>
    <w:rsid w:val="00872AF6"/>
    <w:rsid w:val="0087349B"/>
    <w:rsid w:val="00873671"/>
    <w:rsid w:val="0087374E"/>
    <w:rsid w:val="00874164"/>
    <w:rsid w:val="00874194"/>
    <w:rsid w:val="00875530"/>
    <w:rsid w:val="0087568A"/>
    <w:rsid w:val="0087624F"/>
    <w:rsid w:val="008766D5"/>
    <w:rsid w:val="0087708B"/>
    <w:rsid w:val="00877B71"/>
    <w:rsid w:val="00877F11"/>
    <w:rsid w:val="00877F22"/>
    <w:rsid w:val="00880301"/>
    <w:rsid w:val="00880610"/>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5B8"/>
    <w:rsid w:val="008A294A"/>
    <w:rsid w:val="008A4530"/>
    <w:rsid w:val="008A4C0F"/>
    <w:rsid w:val="008A4E2D"/>
    <w:rsid w:val="008A4E52"/>
    <w:rsid w:val="008A655D"/>
    <w:rsid w:val="008A74AE"/>
    <w:rsid w:val="008A7532"/>
    <w:rsid w:val="008A7B0F"/>
    <w:rsid w:val="008A7D9D"/>
    <w:rsid w:val="008B12B5"/>
    <w:rsid w:val="008B12FA"/>
    <w:rsid w:val="008B16FD"/>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08E"/>
    <w:rsid w:val="008C4769"/>
    <w:rsid w:val="008C483F"/>
    <w:rsid w:val="008C514D"/>
    <w:rsid w:val="008C5AE5"/>
    <w:rsid w:val="008C5C0D"/>
    <w:rsid w:val="008C5F09"/>
    <w:rsid w:val="008C600F"/>
    <w:rsid w:val="008C6564"/>
    <w:rsid w:val="008C70FF"/>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0180"/>
    <w:rsid w:val="008F20DF"/>
    <w:rsid w:val="008F2DAC"/>
    <w:rsid w:val="008F2DCF"/>
    <w:rsid w:val="008F3F0D"/>
    <w:rsid w:val="008F428D"/>
    <w:rsid w:val="008F4696"/>
    <w:rsid w:val="008F4983"/>
    <w:rsid w:val="008F4A2E"/>
    <w:rsid w:val="008F4F44"/>
    <w:rsid w:val="008F50B8"/>
    <w:rsid w:val="008F5328"/>
    <w:rsid w:val="008F5616"/>
    <w:rsid w:val="008F5C9A"/>
    <w:rsid w:val="008F686C"/>
    <w:rsid w:val="008F72B9"/>
    <w:rsid w:val="008F7F4D"/>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14"/>
    <w:rsid w:val="0092496A"/>
    <w:rsid w:val="00924EE4"/>
    <w:rsid w:val="00925EE0"/>
    <w:rsid w:val="00926721"/>
    <w:rsid w:val="00926727"/>
    <w:rsid w:val="00926824"/>
    <w:rsid w:val="00927017"/>
    <w:rsid w:val="00927299"/>
    <w:rsid w:val="00927DFE"/>
    <w:rsid w:val="00927FAA"/>
    <w:rsid w:val="0093035F"/>
    <w:rsid w:val="00931199"/>
    <w:rsid w:val="00931869"/>
    <w:rsid w:val="00931B70"/>
    <w:rsid w:val="00931C15"/>
    <w:rsid w:val="009321AC"/>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A5"/>
    <w:rsid w:val="00955E2A"/>
    <w:rsid w:val="0095634E"/>
    <w:rsid w:val="00956456"/>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B91"/>
    <w:rsid w:val="00977EE4"/>
    <w:rsid w:val="0098031B"/>
    <w:rsid w:val="00980541"/>
    <w:rsid w:val="00980901"/>
    <w:rsid w:val="009809E5"/>
    <w:rsid w:val="00981273"/>
    <w:rsid w:val="00981548"/>
    <w:rsid w:val="00981C66"/>
    <w:rsid w:val="00982539"/>
    <w:rsid w:val="00982ED6"/>
    <w:rsid w:val="00984C90"/>
    <w:rsid w:val="009855F1"/>
    <w:rsid w:val="00985980"/>
    <w:rsid w:val="00985DAA"/>
    <w:rsid w:val="009865AC"/>
    <w:rsid w:val="00986AA3"/>
    <w:rsid w:val="00987104"/>
    <w:rsid w:val="009872EE"/>
    <w:rsid w:val="00987D02"/>
    <w:rsid w:val="00987D1B"/>
    <w:rsid w:val="00987D71"/>
    <w:rsid w:val="00987DEC"/>
    <w:rsid w:val="00987EA3"/>
    <w:rsid w:val="00987F8E"/>
    <w:rsid w:val="00991842"/>
    <w:rsid w:val="00991961"/>
    <w:rsid w:val="00991B88"/>
    <w:rsid w:val="00992013"/>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72"/>
    <w:rsid w:val="00996BF2"/>
    <w:rsid w:val="009971BF"/>
    <w:rsid w:val="00997C85"/>
    <w:rsid w:val="009A084A"/>
    <w:rsid w:val="009A0F0F"/>
    <w:rsid w:val="009A0FD3"/>
    <w:rsid w:val="009A25C6"/>
    <w:rsid w:val="009A267D"/>
    <w:rsid w:val="009A28EC"/>
    <w:rsid w:val="009A2BC0"/>
    <w:rsid w:val="009A348B"/>
    <w:rsid w:val="009A34A3"/>
    <w:rsid w:val="009A3EB3"/>
    <w:rsid w:val="009A4082"/>
    <w:rsid w:val="009A4328"/>
    <w:rsid w:val="009A47A1"/>
    <w:rsid w:val="009A47F1"/>
    <w:rsid w:val="009A4892"/>
    <w:rsid w:val="009A515D"/>
    <w:rsid w:val="009A527F"/>
    <w:rsid w:val="009A579D"/>
    <w:rsid w:val="009A5D96"/>
    <w:rsid w:val="009A6809"/>
    <w:rsid w:val="009A6910"/>
    <w:rsid w:val="009A6A94"/>
    <w:rsid w:val="009A752D"/>
    <w:rsid w:val="009A7594"/>
    <w:rsid w:val="009A7DF7"/>
    <w:rsid w:val="009A7F02"/>
    <w:rsid w:val="009B042B"/>
    <w:rsid w:val="009B128C"/>
    <w:rsid w:val="009B138F"/>
    <w:rsid w:val="009B13E2"/>
    <w:rsid w:val="009B1934"/>
    <w:rsid w:val="009B2114"/>
    <w:rsid w:val="009B254E"/>
    <w:rsid w:val="009B2DAD"/>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0F"/>
    <w:rsid w:val="009C4DCC"/>
    <w:rsid w:val="009C4EFE"/>
    <w:rsid w:val="009C56FA"/>
    <w:rsid w:val="009C58F0"/>
    <w:rsid w:val="009C5CFD"/>
    <w:rsid w:val="009C6102"/>
    <w:rsid w:val="009C7354"/>
    <w:rsid w:val="009C782F"/>
    <w:rsid w:val="009C7B38"/>
    <w:rsid w:val="009C7B7B"/>
    <w:rsid w:val="009C7EC2"/>
    <w:rsid w:val="009D04F0"/>
    <w:rsid w:val="009D0D5B"/>
    <w:rsid w:val="009D0E30"/>
    <w:rsid w:val="009D189D"/>
    <w:rsid w:val="009D19D5"/>
    <w:rsid w:val="009D1A8D"/>
    <w:rsid w:val="009D2408"/>
    <w:rsid w:val="009D2B20"/>
    <w:rsid w:val="009D2D27"/>
    <w:rsid w:val="009D2DED"/>
    <w:rsid w:val="009D3348"/>
    <w:rsid w:val="009D33A6"/>
    <w:rsid w:val="009D4E41"/>
    <w:rsid w:val="009D4E66"/>
    <w:rsid w:val="009D517D"/>
    <w:rsid w:val="009D5A38"/>
    <w:rsid w:val="009D6225"/>
    <w:rsid w:val="009D6248"/>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042B"/>
    <w:rsid w:val="009F17A8"/>
    <w:rsid w:val="009F1D8D"/>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69B"/>
    <w:rsid w:val="00A1074C"/>
    <w:rsid w:val="00A10790"/>
    <w:rsid w:val="00A10CB3"/>
    <w:rsid w:val="00A10EBC"/>
    <w:rsid w:val="00A11A4F"/>
    <w:rsid w:val="00A128ED"/>
    <w:rsid w:val="00A1290C"/>
    <w:rsid w:val="00A12CC0"/>
    <w:rsid w:val="00A12E72"/>
    <w:rsid w:val="00A13839"/>
    <w:rsid w:val="00A13C82"/>
    <w:rsid w:val="00A13EC0"/>
    <w:rsid w:val="00A14972"/>
    <w:rsid w:val="00A15496"/>
    <w:rsid w:val="00A15739"/>
    <w:rsid w:val="00A15B45"/>
    <w:rsid w:val="00A163D0"/>
    <w:rsid w:val="00A20748"/>
    <w:rsid w:val="00A21311"/>
    <w:rsid w:val="00A219FF"/>
    <w:rsid w:val="00A21E3F"/>
    <w:rsid w:val="00A229A2"/>
    <w:rsid w:val="00A229A9"/>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7AB"/>
    <w:rsid w:val="00A34A61"/>
    <w:rsid w:val="00A34E2B"/>
    <w:rsid w:val="00A34FBB"/>
    <w:rsid w:val="00A3500C"/>
    <w:rsid w:val="00A3580C"/>
    <w:rsid w:val="00A3608F"/>
    <w:rsid w:val="00A361EF"/>
    <w:rsid w:val="00A36A2C"/>
    <w:rsid w:val="00A36BE3"/>
    <w:rsid w:val="00A36BF0"/>
    <w:rsid w:val="00A378D7"/>
    <w:rsid w:val="00A37B48"/>
    <w:rsid w:val="00A40DA2"/>
    <w:rsid w:val="00A41570"/>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197"/>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678F5"/>
    <w:rsid w:val="00A70321"/>
    <w:rsid w:val="00A7090C"/>
    <w:rsid w:val="00A70E4E"/>
    <w:rsid w:val="00A70EF9"/>
    <w:rsid w:val="00A7113E"/>
    <w:rsid w:val="00A714E2"/>
    <w:rsid w:val="00A7236B"/>
    <w:rsid w:val="00A72926"/>
    <w:rsid w:val="00A732CA"/>
    <w:rsid w:val="00A738CF"/>
    <w:rsid w:val="00A752C3"/>
    <w:rsid w:val="00A7531A"/>
    <w:rsid w:val="00A755C7"/>
    <w:rsid w:val="00A75B77"/>
    <w:rsid w:val="00A75F2C"/>
    <w:rsid w:val="00A760A0"/>
    <w:rsid w:val="00A7635B"/>
    <w:rsid w:val="00A7671C"/>
    <w:rsid w:val="00A76998"/>
    <w:rsid w:val="00A76E62"/>
    <w:rsid w:val="00A77A56"/>
    <w:rsid w:val="00A77B28"/>
    <w:rsid w:val="00A77C39"/>
    <w:rsid w:val="00A80241"/>
    <w:rsid w:val="00A80429"/>
    <w:rsid w:val="00A8082F"/>
    <w:rsid w:val="00A80D71"/>
    <w:rsid w:val="00A80DC0"/>
    <w:rsid w:val="00A81872"/>
    <w:rsid w:val="00A8247D"/>
    <w:rsid w:val="00A8267A"/>
    <w:rsid w:val="00A8286E"/>
    <w:rsid w:val="00A82D0F"/>
    <w:rsid w:val="00A82F68"/>
    <w:rsid w:val="00A837AD"/>
    <w:rsid w:val="00A850A0"/>
    <w:rsid w:val="00A85341"/>
    <w:rsid w:val="00A85E41"/>
    <w:rsid w:val="00A85E51"/>
    <w:rsid w:val="00A86037"/>
    <w:rsid w:val="00A863D3"/>
    <w:rsid w:val="00A866A3"/>
    <w:rsid w:val="00A8699E"/>
    <w:rsid w:val="00A86CE9"/>
    <w:rsid w:val="00A9027C"/>
    <w:rsid w:val="00A91A19"/>
    <w:rsid w:val="00A91B11"/>
    <w:rsid w:val="00A91C92"/>
    <w:rsid w:val="00A9214D"/>
    <w:rsid w:val="00A922AF"/>
    <w:rsid w:val="00A93462"/>
    <w:rsid w:val="00A93994"/>
    <w:rsid w:val="00A942D9"/>
    <w:rsid w:val="00A94D47"/>
    <w:rsid w:val="00A94E20"/>
    <w:rsid w:val="00A94FD7"/>
    <w:rsid w:val="00A9510C"/>
    <w:rsid w:val="00A95360"/>
    <w:rsid w:val="00A95396"/>
    <w:rsid w:val="00A96056"/>
    <w:rsid w:val="00A960F0"/>
    <w:rsid w:val="00A96C17"/>
    <w:rsid w:val="00A978D7"/>
    <w:rsid w:val="00AA05DD"/>
    <w:rsid w:val="00AA06DA"/>
    <w:rsid w:val="00AA0DD6"/>
    <w:rsid w:val="00AA1145"/>
    <w:rsid w:val="00AA1168"/>
    <w:rsid w:val="00AA1E3C"/>
    <w:rsid w:val="00AA2007"/>
    <w:rsid w:val="00AA2B32"/>
    <w:rsid w:val="00AA31EA"/>
    <w:rsid w:val="00AA3802"/>
    <w:rsid w:val="00AA3E41"/>
    <w:rsid w:val="00AA3E8D"/>
    <w:rsid w:val="00AA3F02"/>
    <w:rsid w:val="00AA46E5"/>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5810"/>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090"/>
    <w:rsid w:val="00AE30DA"/>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68C"/>
    <w:rsid w:val="00B029EA"/>
    <w:rsid w:val="00B03C42"/>
    <w:rsid w:val="00B04886"/>
    <w:rsid w:val="00B04B78"/>
    <w:rsid w:val="00B05186"/>
    <w:rsid w:val="00B0524B"/>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2390"/>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748"/>
    <w:rsid w:val="00B32D8F"/>
    <w:rsid w:val="00B33C44"/>
    <w:rsid w:val="00B3506B"/>
    <w:rsid w:val="00B351A2"/>
    <w:rsid w:val="00B36F1A"/>
    <w:rsid w:val="00B37D71"/>
    <w:rsid w:val="00B37EF1"/>
    <w:rsid w:val="00B4113C"/>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3CE"/>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074"/>
    <w:rsid w:val="00B6413C"/>
    <w:rsid w:val="00B64183"/>
    <w:rsid w:val="00B64524"/>
    <w:rsid w:val="00B64F2A"/>
    <w:rsid w:val="00B6571B"/>
    <w:rsid w:val="00B65FE9"/>
    <w:rsid w:val="00B66137"/>
    <w:rsid w:val="00B66747"/>
    <w:rsid w:val="00B66B48"/>
    <w:rsid w:val="00B67B97"/>
    <w:rsid w:val="00B67F5F"/>
    <w:rsid w:val="00B7000A"/>
    <w:rsid w:val="00B712DB"/>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2C"/>
    <w:rsid w:val="00B85CC9"/>
    <w:rsid w:val="00B86384"/>
    <w:rsid w:val="00B8658B"/>
    <w:rsid w:val="00B865FB"/>
    <w:rsid w:val="00B867CC"/>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22A"/>
    <w:rsid w:val="00BD1694"/>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0CBE"/>
    <w:rsid w:val="00BE1353"/>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E7CAA"/>
    <w:rsid w:val="00BF0844"/>
    <w:rsid w:val="00BF0A1C"/>
    <w:rsid w:val="00BF0D54"/>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904"/>
    <w:rsid w:val="00C13F8C"/>
    <w:rsid w:val="00C13F9D"/>
    <w:rsid w:val="00C14125"/>
    <w:rsid w:val="00C14B81"/>
    <w:rsid w:val="00C15F47"/>
    <w:rsid w:val="00C168A0"/>
    <w:rsid w:val="00C1709B"/>
    <w:rsid w:val="00C173E8"/>
    <w:rsid w:val="00C1798B"/>
    <w:rsid w:val="00C17E24"/>
    <w:rsid w:val="00C20171"/>
    <w:rsid w:val="00C2018B"/>
    <w:rsid w:val="00C20432"/>
    <w:rsid w:val="00C20F37"/>
    <w:rsid w:val="00C21441"/>
    <w:rsid w:val="00C21A0E"/>
    <w:rsid w:val="00C228AD"/>
    <w:rsid w:val="00C22A16"/>
    <w:rsid w:val="00C22E96"/>
    <w:rsid w:val="00C2357C"/>
    <w:rsid w:val="00C23641"/>
    <w:rsid w:val="00C24342"/>
    <w:rsid w:val="00C24390"/>
    <w:rsid w:val="00C24A33"/>
    <w:rsid w:val="00C24C14"/>
    <w:rsid w:val="00C25BC1"/>
    <w:rsid w:val="00C2607F"/>
    <w:rsid w:val="00C2623D"/>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D6"/>
    <w:rsid w:val="00C355FD"/>
    <w:rsid w:val="00C35FDD"/>
    <w:rsid w:val="00C36067"/>
    <w:rsid w:val="00C36E9C"/>
    <w:rsid w:val="00C370A9"/>
    <w:rsid w:val="00C37FC9"/>
    <w:rsid w:val="00C40600"/>
    <w:rsid w:val="00C40BF1"/>
    <w:rsid w:val="00C410B9"/>
    <w:rsid w:val="00C413FE"/>
    <w:rsid w:val="00C41990"/>
    <w:rsid w:val="00C41B64"/>
    <w:rsid w:val="00C41F8C"/>
    <w:rsid w:val="00C4205C"/>
    <w:rsid w:val="00C420EF"/>
    <w:rsid w:val="00C42C1E"/>
    <w:rsid w:val="00C43EC6"/>
    <w:rsid w:val="00C442C4"/>
    <w:rsid w:val="00C443C0"/>
    <w:rsid w:val="00C44402"/>
    <w:rsid w:val="00C444CE"/>
    <w:rsid w:val="00C4465B"/>
    <w:rsid w:val="00C448AF"/>
    <w:rsid w:val="00C45942"/>
    <w:rsid w:val="00C45C3A"/>
    <w:rsid w:val="00C45DC1"/>
    <w:rsid w:val="00C46C5D"/>
    <w:rsid w:val="00C46E47"/>
    <w:rsid w:val="00C47460"/>
    <w:rsid w:val="00C50073"/>
    <w:rsid w:val="00C50447"/>
    <w:rsid w:val="00C50861"/>
    <w:rsid w:val="00C50D31"/>
    <w:rsid w:val="00C512B2"/>
    <w:rsid w:val="00C51B65"/>
    <w:rsid w:val="00C51BA6"/>
    <w:rsid w:val="00C51CEF"/>
    <w:rsid w:val="00C52448"/>
    <w:rsid w:val="00C53C33"/>
    <w:rsid w:val="00C53F0F"/>
    <w:rsid w:val="00C54215"/>
    <w:rsid w:val="00C545A6"/>
    <w:rsid w:val="00C54613"/>
    <w:rsid w:val="00C54AE7"/>
    <w:rsid w:val="00C550F4"/>
    <w:rsid w:val="00C561C8"/>
    <w:rsid w:val="00C56496"/>
    <w:rsid w:val="00C56907"/>
    <w:rsid w:val="00C570C3"/>
    <w:rsid w:val="00C57882"/>
    <w:rsid w:val="00C60002"/>
    <w:rsid w:val="00C604FF"/>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9E6"/>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3FAB"/>
    <w:rsid w:val="00C8456B"/>
    <w:rsid w:val="00C8485F"/>
    <w:rsid w:val="00C84DEA"/>
    <w:rsid w:val="00C8535E"/>
    <w:rsid w:val="00C85552"/>
    <w:rsid w:val="00C856F5"/>
    <w:rsid w:val="00C85D61"/>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956"/>
    <w:rsid w:val="00CA2BCF"/>
    <w:rsid w:val="00CA302D"/>
    <w:rsid w:val="00CA3298"/>
    <w:rsid w:val="00CA3950"/>
    <w:rsid w:val="00CA3CDB"/>
    <w:rsid w:val="00CA3E22"/>
    <w:rsid w:val="00CA421E"/>
    <w:rsid w:val="00CA4FC7"/>
    <w:rsid w:val="00CA6114"/>
    <w:rsid w:val="00CA7CC2"/>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4A4"/>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9A4"/>
    <w:rsid w:val="00CE33E9"/>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2509"/>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67E1B"/>
    <w:rsid w:val="00D7097B"/>
    <w:rsid w:val="00D70C81"/>
    <w:rsid w:val="00D70E09"/>
    <w:rsid w:val="00D72272"/>
    <w:rsid w:val="00D72F7D"/>
    <w:rsid w:val="00D732AA"/>
    <w:rsid w:val="00D73808"/>
    <w:rsid w:val="00D73907"/>
    <w:rsid w:val="00D73BEE"/>
    <w:rsid w:val="00D74756"/>
    <w:rsid w:val="00D747E5"/>
    <w:rsid w:val="00D74DC2"/>
    <w:rsid w:val="00D74E3C"/>
    <w:rsid w:val="00D74FC0"/>
    <w:rsid w:val="00D75E9D"/>
    <w:rsid w:val="00D75F40"/>
    <w:rsid w:val="00D76CEF"/>
    <w:rsid w:val="00D77105"/>
    <w:rsid w:val="00D77586"/>
    <w:rsid w:val="00D7765E"/>
    <w:rsid w:val="00D77E74"/>
    <w:rsid w:val="00D805CA"/>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0D0"/>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AF0"/>
    <w:rsid w:val="00D96E46"/>
    <w:rsid w:val="00D9759B"/>
    <w:rsid w:val="00D977A1"/>
    <w:rsid w:val="00D979E9"/>
    <w:rsid w:val="00D97CD4"/>
    <w:rsid w:val="00D97FB7"/>
    <w:rsid w:val="00DA05FD"/>
    <w:rsid w:val="00DA1CCC"/>
    <w:rsid w:val="00DA1CFA"/>
    <w:rsid w:val="00DA32D5"/>
    <w:rsid w:val="00DA3FE2"/>
    <w:rsid w:val="00DA45A5"/>
    <w:rsid w:val="00DA5562"/>
    <w:rsid w:val="00DA67B9"/>
    <w:rsid w:val="00DA723B"/>
    <w:rsid w:val="00DA72E7"/>
    <w:rsid w:val="00DA763D"/>
    <w:rsid w:val="00DA7C66"/>
    <w:rsid w:val="00DA7F17"/>
    <w:rsid w:val="00DB0117"/>
    <w:rsid w:val="00DB024E"/>
    <w:rsid w:val="00DB07CF"/>
    <w:rsid w:val="00DB0AE6"/>
    <w:rsid w:val="00DB1066"/>
    <w:rsid w:val="00DB146C"/>
    <w:rsid w:val="00DB1CAE"/>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670D"/>
    <w:rsid w:val="00DD7550"/>
    <w:rsid w:val="00DD7762"/>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F04"/>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062"/>
    <w:rsid w:val="00E063CF"/>
    <w:rsid w:val="00E0689A"/>
    <w:rsid w:val="00E06E9E"/>
    <w:rsid w:val="00E10AA9"/>
    <w:rsid w:val="00E111CC"/>
    <w:rsid w:val="00E11CB2"/>
    <w:rsid w:val="00E11D95"/>
    <w:rsid w:val="00E122E8"/>
    <w:rsid w:val="00E12A58"/>
    <w:rsid w:val="00E12BD7"/>
    <w:rsid w:val="00E12DA6"/>
    <w:rsid w:val="00E13454"/>
    <w:rsid w:val="00E13F9B"/>
    <w:rsid w:val="00E146FA"/>
    <w:rsid w:val="00E147A5"/>
    <w:rsid w:val="00E15ADA"/>
    <w:rsid w:val="00E15AF4"/>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2F3"/>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BA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EAD"/>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16DF"/>
    <w:rsid w:val="00E721E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2"/>
    <w:rsid w:val="00E80726"/>
    <w:rsid w:val="00E8261C"/>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2E88"/>
    <w:rsid w:val="00E943D4"/>
    <w:rsid w:val="00E94EAA"/>
    <w:rsid w:val="00E95278"/>
    <w:rsid w:val="00E953A1"/>
    <w:rsid w:val="00E957DE"/>
    <w:rsid w:val="00E95F3D"/>
    <w:rsid w:val="00E969E2"/>
    <w:rsid w:val="00E97CCD"/>
    <w:rsid w:val="00E97FED"/>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4BB4"/>
    <w:rsid w:val="00EE4F67"/>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175"/>
    <w:rsid w:val="00EF447F"/>
    <w:rsid w:val="00EF4F35"/>
    <w:rsid w:val="00EF5139"/>
    <w:rsid w:val="00EF636F"/>
    <w:rsid w:val="00EF6C05"/>
    <w:rsid w:val="00EF7F13"/>
    <w:rsid w:val="00EF7F53"/>
    <w:rsid w:val="00F004F3"/>
    <w:rsid w:val="00F00896"/>
    <w:rsid w:val="00F00C14"/>
    <w:rsid w:val="00F01115"/>
    <w:rsid w:val="00F0118A"/>
    <w:rsid w:val="00F013FB"/>
    <w:rsid w:val="00F01FDA"/>
    <w:rsid w:val="00F02DCC"/>
    <w:rsid w:val="00F02E87"/>
    <w:rsid w:val="00F0317E"/>
    <w:rsid w:val="00F0348A"/>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55"/>
    <w:rsid w:val="00F26486"/>
    <w:rsid w:val="00F266D9"/>
    <w:rsid w:val="00F26A74"/>
    <w:rsid w:val="00F27148"/>
    <w:rsid w:val="00F275BB"/>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510"/>
    <w:rsid w:val="00F358DC"/>
    <w:rsid w:val="00F35C9B"/>
    <w:rsid w:val="00F37440"/>
    <w:rsid w:val="00F37F16"/>
    <w:rsid w:val="00F406C3"/>
    <w:rsid w:val="00F410DC"/>
    <w:rsid w:val="00F411DA"/>
    <w:rsid w:val="00F418B2"/>
    <w:rsid w:val="00F418E6"/>
    <w:rsid w:val="00F41E33"/>
    <w:rsid w:val="00F424E6"/>
    <w:rsid w:val="00F42692"/>
    <w:rsid w:val="00F42990"/>
    <w:rsid w:val="00F42B40"/>
    <w:rsid w:val="00F43165"/>
    <w:rsid w:val="00F44D14"/>
    <w:rsid w:val="00F45317"/>
    <w:rsid w:val="00F458BA"/>
    <w:rsid w:val="00F46E57"/>
    <w:rsid w:val="00F46EBB"/>
    <w:rsid w:val="00F470EE"/>
    <w:rsid w:val="00F47848"/>
    <w:rsid w:val="00F50713"/>
    <w:rsid w:val="00F5078D"/>
    <w:rsid w:val="00F51369"/>
    <w:rsid w:val="00F5179A"/>
    <w:rsid w:val="00F52A68"/>
    <w:rsid w:val="00F52E78"/>
    <w:rsid w:val="00F52E83"/>
    <w:rsid w:val="00F530F4"/>
    <w:rsid w:val="00F53192"/>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3CB"/>
    <w:rsid w:val="00F725AE"/>
    <w:rsid w:val="00F72ED7"/>
    <w:rsid w:val="00F73727"/>
    <w:rsid w:val="00F7376A"/>
    <w:rsid w:val="00F742A7"/>
    <w:rsid w:val="00F745D5"/>
    <w:rsid w:val="00F7629D"/>
    <w:rsid w:val="00F7697E"/>
    <w:rsid w:val="00F777D0"/>
    <w:rsid w:val="00F808AE"/>
    <w:rsid w:val="00F81510"/>
    <w:rsid w:val="00F825CE"/>
    <w:rsid w:val="00F83B2E"/>
    <w:rsid w:val="00F8443A"/>
    <w:rsid w:val="00F847B7"/>
    <w:rsid w:val="00F84FD0"/>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6E73"/>
    <w:rsid w:val="00FA75B6"/>
    <w:rsid w:val="00FA782F"/>
    <w:rsid w:val="00FA7CDB"/>
    <w:rsid w:val="00FB0444"/>
    <w:rsid w:val="00FB1CA3"/>
    <w:rsid w:val="00FB1CC6"/>
    <w:rsid w:val="00FB2174"/>
    <w:rsid w:val="00FB2AC1"/>
    <w:rsid w:val="00FB2E04"/>
    <w:rsid w:val="00FB3D73"/>
    <w:rsid w:val="00FB4A5C"/>
    <w:rsid w:val="00FB62F8"/>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C7"/>
    <w:rsid w:val="00FC731E"/>
    <w:rsid w:val="00FC7BBB"/>
    <w:rsid w:val="00FD079E"/>
    <w:rsid w:val="00FD0C6F"/>
    <w:rsid w:val="00FD1570"/>
    <w:rsid w:val="00FD1615"/>
    <w:rsid w:val="00FD171A"/>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CA8"/>
    <w:rsid w:val="00FE1EA1"/>
    <w:rsid w:val="00FE212B"/>
    <w:rsid w:val="00FE3046"/>
    <w:rsid w:val="00FE31AB"/>
    <w:rsid w:val="00FE350B"/>
    <w:rsid w:val="00FE388D"/>
    <w:rsid w:val="00FE47D6"/>
    <w:rsid w:val="00FE524B"/>
    <w:rsid w:val="00FE5907"/>
    <w:rsid w:val="00FE5E34"/>
    <w:rsid w:val="00FE6521"/>
    <w:rsid w:val="00FE7538"/>
    <w:rsid w:val="00FF0CCB"/>
    <w:rsid w:val="00FF1115"/>
    <w:rsid w:val="00FF1A26"/>
    <w:rsid w:val="00FF24AD"/>
    <w:rsid w:val="00FF2BBF"/>
    <w:rsid w:val="00FF2E57"/>
    <w:rsid w:val="00FF2F7F"/>
    <w:rsid w:val="00FF303F"/>
    <w:rsid w:val="00FF4565"/>
    <w:rsid w:val="00FF4A5C"/>
    <w:rsid w:val="00FF56EC"/>
    <w:rsid w:val="00FF56F4"/>
    <w:rsid w:val="00FF56F9"/>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86384"/>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0"/>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0"/>
    <w:link w:val="21"/>
    <w:qFormat/>
    <w:rsid w:val="004049AD"/>
    <w:pPr>
      <w:pBdr>
        <w:top w:val="none" w:sz="0" w:space="0" w:color="auto"/>
      </w:pBdr>
      <w:spacing w:before="180"/>
      <w:outlineLvl w:val="1"/>
    </w:pPr>
    <w:rPr>
      <w:sz w:val="32"/>
    </w:rPr>
  </w:style>
  <w:style w:type="paragraph" w:styleId="3">
    <w:name w:val="heading 3"/>
    <w:basedOn w:val="20"/>
    <w:next w:val="a0"/>
    <w:link w:val="30"/>
    <w:qFormat/>
    <w:rsid w:val="004049AD"/>
    <w:pPr>
      <w:spacing w:before="120"/>
      <w:outlineLvl w:val="2"/>
    </w:pPr>
    <w:rPr>
      <w:sz w:val="28"/>
    </w:rPr>
  </w:style>
  <w:style w:type="paragraph" w:styleId="4">
    <w:name w:val="heading 4"/>
    <w:basedOn w:val="3"/>
    <w:next w:val="a0"/>
    <w:qFormat/>
    <w:rsid w:val="004049AD"/>
    <w:pPr>
      <w:ind w:left="1418" w:hanging="1418"/>
      <w:outlineLvl w:val="3"/>
    </w:pPr>
    <w:rPr>
      <w:sz w:val="24"/>
    </w:rPr>
  </w:style>
  <w:style w:type="paragraph" w:styleId="5">
    <w:name w:val="heading 5"/>
    <w:basedOn w:val="4"/>
    <w:next w:val="a0"/>
    <w:qFormat/>
    <w:rsid w:val="004049AD"/>
    <w:pPr>
      <w:ind w:left="1701" w:hanging="1701"/>
      <w:outlineLvl w:val="4"/>
    </w:pPr>
    <w:rPr>
      <w:sz w:val="22"/>
    </w:rPr>
  </w:style>
  <w:style w:type="paragraph" w:styleId="6">
    <w:name w:val="heading 6"/>
    <w:basedOn w:val="H6"/>
    <w:next w:val="a0"/>
    <w:qFormat/>
    <w:rsid w:val="004049AD"/>
    <w:pPr>
      <w:outlineLvl w:val="5"/>
    </w:pPr>
  </w:style>
  <w:style w:type="paragraph" w:styleId="7">
    <w:name w:val="heading 7"/>
    <w:basedOn w:val="H6"/>
    <w:next w:val="a0"/>
    <w:qFormat/>
    <w:rsid w:val="004049AD"/>
    <w:pPr>
      <w:outlineLvl w:val="6"/>
    </w:pPr>
  </w:style>
  <w:style w:type="paragraph" w:styleId="8">
    <w:name w:val="heading 8"/>
    <w:basedOn w:val="1"/>
    <w:next w:val="a0"/>
    <w:qFormat/>
    <w:rsid w:val="004049AD"/>
    <w:pPr>
      <w:ind w:left="0" w:firstLine="0"/>
      <w:outlineLvl w:val="7"/>
    </w:pPr>
  </w:style>
  <w:style w:type="paragraph" w:styleId="9">
    <w:name w:val="heading 9"/>
    <w:basedOn w:val="8"/>
    <w:next w:val="a0"/>
    <w:qFormat/>
    <w:rsid w:val="004049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0"/>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4049AD"/>
    <w:pPr>
      <w:outlineLvl w:val="9"/>
    </w:pPr>
  </w:style>
  <w:style w:type="paragraph" w:styleId="23">
    <w:name w:val="List Number 2"/>
    <w:basedOn w:val="a4"/>
    <w:rsid w:val="004049AD"/>
    <w:pPr>
      <w:ind w:left="851"/>
    </w:pPr>
  </w:style>
  <w:style w:type="paragraph" w:styleId="a5">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1"/>
    <w:semiHidden/>
    <w:rsid w:val="004049AD"/>
    <w:rPr>
      <w:b/>
      <w:position w:val="6"/>
      <w:sz w:val="16"/>
    </w:rPr>
  </w:style>
  <w:style w:type="paragraph" w:styleId="a7">
    <w:name w:val="footnote text"/>
    <w:basedOn w:val="a0"/>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0"/>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0"/>
    <w:rsid w:val="004049AD"/>
    <w:pPr>
      <w:keepLines/>
      <w:ind w:left="1702" w:hanging="1418"/>
    </w:pPr>
  </w:style>
  <w:style w:type="paragraph" w:customStyle="1" w:styleId="FP">
    <w:name w:val="FP"/>
    <w:basedOn w:val="a0"/>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0"/>
    <w:semiHidden/>
    <w:rsid w:val="004049AD"/>
    <w:pPr>
      <w:ind w:left="1985" w:hanging="1985"/>
    </w:pPr>
  </w:style>
  <w:style w:type="paragraph" w:styleId="TOC7">
    <w:name w:val="toc 7"/>
    <w:basedOn w:val="TOC6"/>
    <w:next w:val="a0"/>
    <w:semiHidden/>
    <w:rsid w:val="004049AD"/>
    <w:pPr>
      <w:ind w:left="2268" w:hanging="2268"/>
    </w:pPr>
  </w:style>
  <w:style w:type="paragraph" w:styleId="24">
    <w:name w:val="List Bullet 2"/>
    <w:basedOn w:val="a8"/>
    <w:rsid w:val="004049AD"/>
    <w:pPr>
      <w:ind w:left="851"/>
    </w:pPr>
  </w:style>
  <w:style w:type="paragraph" w:styleId="31">
    <w:name w:val="List Bullet 3"/>
    <w:basedOn w:val="24"/>
    <w:rsid w:val="004049AD"/>
    <w:pPr>
      <w:ind w:left="1135"/>
    </w:pPr>
  </w:style>
  <w:style w:type="paragraph" w:styleId="a4">
    <w:name w:val="List Number"/>
    <w:basedOn w:val="a9"/>
    <w:rsid w:val="004049AD"/>
  </w:style>
  <w:style w:type="paragraph" w:customStyle="1" w:styleId="EQ">
    <w:name w:val="EQ"/>
    <w:basedOn w:val="a0"/>
    <w:next w:val="a0"/>
    <w:rsid w:val="004049AD"/>
    <w:pPr>
      <w:keepLines/>
      <w:tabs>
        <w:tab w:val="center" w:pos="4536"/>
        <w:tab w:val="right" w:pos="9072"/>
      </w:tabs>
    </w:pPr>
    <w:rPr>
      <w:noProof/>
    </w:rPr>
  </w:style>
  <w:style w:type="paragraph" w:customStyle="1" w:styleId="TH">
    <w:name w:val="TH"/>
    <w:basedOn w:val="a0"/>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0"/>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0"/>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9"/>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9">
    <w:name w:val="List"/>
    <w:basedOn w:val="a0"/>
    <w:rsid w:val="004049AD"/>
    <w:pPr>
      <w:ind w:left="568" w:hanging="284"/>
    </w:pPr>
  </w:style>
  <w:style w:type="paragraph" w:styleId="a8">
    <w:name w:val="List Bullet"/>
    <w:basedOn w:val="a9"/>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9"/>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a">
    <w:name w:val="footer"/>
    <w:basedOn w:val="a5"/>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0"/>
    <w:link w:val="ae"/>
    <w:uiPriority w:val="99"/>
    <w:qFormat/>
  </w:style>
  <w:style w:type="character" w:styleId="af">
    <w:name w:val="FollowedHyperlink"/>
    <w:rPr>
      <w:color w:val="800080"/>
      <w:u w:val="single"/>
    </w:rPr>
  </w:style>
  <w:style w:type="paragraph" w:styleId="af0">
    <w:name w:val="Balloon Text"/>
    <w:basedOn w:val="a0"/>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0"/>
    <w:link w:val="af3"/>
    <w:autoRedefine/>
    <w:uiPriority w:val="34"/>
    <w:qFormat/>
    <w:rsid w:val="0064311C"/>
    <w:pPr>
      <w:numPr>
        <w:numId w:val="4"/>
      </w:numPr>
      <w:spacing w:after="0"/>
      <w:jc w:val="both"/>
    </w:pPr>
    <w:rPr>
      <w:rFonts w:eastAsia="Times New Roman" w:cs="宋体"/>
      <w:sz w:val="21"/>
      <w:szCs w:val="21"/>
      <w:lang w:val="en-US"/>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3"/>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0"/>
    <w:next w:val="a0"/>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2"/>
      </w:numPr>
      <w:snapToGrid w:val="0"/>
      <w:spacing w:after="60"/>
      <w:jc w:val="both"/>
    </w:pPr>
    <w:rPr>
      <w:szCs w:val="16"/>
      <w:lang w:val="en-US"/>
    </w:rPr>
  </w:style>
  <w:style w:type="character" w:customStyle="1" w:styleId="12">
    <w:name w:val="页眉 字符1"/>
    <w:link w:val="a5"/>
    <w:rsid w:val="0077305B"/>
    <w:rPr>
      <w:rFonts w:ascii="Arial" w:hAnsi="Arial"/>
      <w:b/>
      <w:noProof/>
      <w:sz w:val="18"/>
    </w:rPr>
  </w:style>
  <w:style w:type="paragraph" w:customStyle="1" w:styleId="Agreement">
    <w:name w:val="Agreement"/>
    <w:basedOn w:val="a0"/>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0"/>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0"/>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0"/>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2"/>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0"/>
    <w:next w:val="a0"/>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
    <w:uiPriority w:val="34"/>
    <w:qFormat/>
    <w:locked/>
    <w:rsid w:val="0064311C"/>
    <w:rPr>
      <w:rFonts w:ascii="Times New Roman" w:eastAsia="Times New Roman" w:hAnsi="Times New Roman"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Doc-title">
    <w:name w:val="Doc-title"/>
    <w:basedOn w:val="a0"/>
    <w:next w:val="Doc-text2"/>
    <w:link w:val="Doc-titleChar"/>
    <w:qFormat/>
    <w:rsid w:val="00051899"/>
    <w:pPr>
      <w:spacing w:before="60" w:after="120"/>
      <w:ind w:left="1259" w:hanging="1259"/>
      <w:jc w:val="both"/>
      <w:textAlignment w:val="auto"/>
    </w:pPr>
    <w:rPr>
      <w:rFonts w:ascii="Arial" w:eastAsia="Batang" w:hAnsi="Arial"/>
      <w:noProof/>
    </w:rPr>
  </w:style>
  <w:style w:type="character" w:customStyle="1" w:styleId="Doc-titleChar">
    <w:name w:val="Doc-title Char"/>
    <w:link w:val="Doc-title"/>
    <w:qFormat/>
    <w:rsid w:val="00051899"/>
    <w:rPr>
      <w:rFonts w:ascii="Arial" w:eastAsia="Batang" w:hAnsi="Arial"/>
      <w:noProof/>
      <w:lang w:val="en-GB"/>
    </w:rPr>
  </w:style>
  <w:style w:type="character" w:styleId="afe">
    <w:name w:val="Unresolved Mention"/>
    <w:basedOn w:val="a1"/>
    <w:uiPriority w:val="99"/>
    <w:semiHidden/>
    <w:unhideWhenUsed/>
    <w:rsid w:val="00736525"/>
    <w:rPr>
      <w:color w:val="605E5C"/>
      <w:shd w:val="clear" w:color="auto" w:fill="E1DFDD"/>
    </w:rPr>
  </w:style>
  <w:style w:type="character" w:customStyle="1" w:styleId="fontstyle01">
    <w:name w:val="fontstyle01"/>
    <w:basedOn w:val="a1"/>
    <w:rsid w:val="00D76CEF"/>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16424887">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05706670">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44246987">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5222122">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298250">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isro.gov.in/media_isro/pdf/SateliteNavigation/NavIC_SPS_ICD_L1_final.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8E1E5-2B45-4583-9F35-E614C775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5282</TotalTime>
  <Pages>3</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339</cp:revision>
  <dcterms:created xsi:type="dcterms:W3CDTF">2024-05-03T12:36:00Z</dcterms:created>
  <dcterms:modified xsi:type="dcterms:W3CDTF">2024-11-08T06:50:00Z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(3)YXqsVXEJUjlJguLaa9cRhYzTpH+i+IMFa5fE6miEaFalpWHmP9fqnc0ifZEHKTBqPKm75FNn
tNvxOkPLzd8cAWlagDWkktr6aLUmF4EVH4wz+IJ69V9cnum8/3wibkKiQq4VoZBJjFPehMvb
MSbZniMis6N07GuSdDQwQ5CXdGKCJ1HjNRY4ZZ0X9z837XODcJpQsbLPBQsvL4e6hScVO3NU
NwDwCU4q92oD/wlgGI</vt:lpwstr>
  </property>
  <property fmtid="{D5CDD505-2E9C-101B-9397-08002B2CF9AE}" pid="4" name="_2015_ms_pID_7253431">
    <vt:lpwstr>kwTcoEi4WUkhEJPmUAZLQ9982C7Ywc6ZWTtsxyZxOQ6MjR0YGfPc+V
DGfjfXMAoFTBqnO2Yzx7vQJVfpbDT/xtwcgkBzDPGYP/oktvoSl5Jm7QZMMqp+Lqm/CUUk0g
WIHCHPaJxXL26fnH7PnZ/QT3xZvmqmESgWkrq9LBb+zP867diYu2VEp9qtC6AdnTBZYTdzVy
ZnmEX0wSKVBlaMCs1EFPROaHLgl/lX6sOg9V</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1715093221</vt:lpwstr>
  </property>
</Properties>
</file>